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13A" w:rsidRPr="006134D2" w:rsidRDefault="00A3113A" w:rsidP="006134D2">
      <w:pPr>
        <w:widowControl w:val="0"/>
        <w:autoSpaceDE w:val="0"/>
        <w:autoSpaceDN w:val="0"/>
        <w:adjustRightInd w:val="0"/>
        <w:spacing w:after="0" w:line="240" w:lineRule="auto"/>
        <w:jc w:val="center"/>
        <w:rPr>
          <w:rFonts w:ascii="Times New Roman" w:hAnsi="Times New Roman"/>
          <w:b/>
          <w:caps/>
          <w:sz w:val="32"/>
          <w:szCs w:val="32"/>
        </w:rPr>
      </w:pPr>
      <w:r w:rsidRPr="006134D2">
        <w:rPr>
          <w:rFonts w:ascii="Times New Roman" w:hAnsi="Times New Roman"/>
          <w:b/>
          <w:caps/>
          <w:sz w:val="32"/>
          <w:szCs w:val="32"/>
        </w:rPr>
        <w:t xml:space="preserve">Smlouva o nájmu hrobového místa </w:t>
      </w:r>
    </w:p>
    <w:p w:rsidR="00A3113A" w:rsidRPr="006134D2" w:rsidRDefault="00A3113A" w:rsidP="00A3113A">
      <w:pPr>
        <w:widowControl w:val="0"/>
        <w:autoSpaceDE w:val="0"/>
        <w:autoSpaceDN w:val="0"/>
        <w:adjustRightInd w:val="0"/>
        <w:spacing w:after="0" w:line="240" w:lineRule="auto"/>
        <w:jc w:val="center"/>
        <w:rPr>
          <w:rFonts w:ascii="Times New Roman" w:hAnsi="Times New Roman"/>
        </w:rPr>
      </w:pPr>
      <w:r w:rsidRPr="006134D2">
        <w:rPr>
          <w:rFonts w:ascii="Times New Roman" w:hAnsi="Times New Roman"/>
        </w:rPr>
        <w:t xml:space="preserve">uzavřená dle </w:t>
      </w:r>
      <w:proofErr w:type="spellStart"/>
      <w:r w:rsidRPr="006134D2">
        <w:rPr>
          <w:rFonts w:ascii="Times New Roman" w:hAnsi="Times New Roman"/>
        </w:rPr>
        <w:t>ust</w:t>
      </w:r>
      <w:proofErr w:type="spellEnd"/>
      <w:r w:rsidRPr="006134D2">
        <w:rPr>
          <w:rFonts w:ascii="Times New Roman" w:hAnsi="Times New Roman"/>
        </w:rPr>
        <w:t xml:space="preserve">. § 25 zákona č. 256/2001 Sb., o pohřebnictví </w:t>
      </w:r>
    </w:p>
    <w:p w:rsidR="00A3113A" w:rsidRPr="006134D2" w:rsidRDefault="00A3113A" w:rsidP="00A3113A">
      <w:pPr>
        <w:widowControl w:val="0"/>
        <w:autoSpaceDE w:val="0"/>
        <w:autoSpaceDN w:val="0"/>
        <w:adjustRightInd w:val="0"/>
        <w:spacing w:after="0" w:line="240" w:lineRule="auto"/>
        <w:jc w:val="center"/>
        <w:rPr>
          <w:rFonts w:ascii="Times New Roman" w:hAnsi="Times New Roman"/>
        </w:rPr>
      </w:pPr>
      <w:r w:rsidRPr="006134D2">
        <w:rPr>
          <w:rFonts w:ascii="Times New Roman" w:hAnsi="Times New Roman"/>
        </w:rPr>
        <w:t>a o změně některých zákonů, ve znění pozdějších předpisů (dále jen „zákon o pohřebnictví“)</w:t>
      </w:r>
    </w:p>
    <w:p w:rsidR="00A3113A" w:rsidRPr="006134D2" w:rsidRDefault="00A3113A" w:rsidP="00A3113A">
      <w:pPr>
        <w:spacing w:after="0" w:line="240" w:lineRule="auto"/>
        <w:rPr>
          <w:rFonts w:ascii="Times New Roman" w:hAnsi="Times New Roman"/>
        </w:rPr>
      </w:pPr>
    </w:p>
    <w:p w:rsidR="00A3113A" w:rsidRPr="006134D2" w:rsidRDefault="00A3113A" w:rsidP="00A3113A">
      <w:pPr>
        <w:spacing w:after="0" w:line="240" w:lineRule="auto"/>
        <w:rPr>
          <w:rFonts w:ascii="Times New Roman" w:hAnsi="Times New Roman"/>
        </w:rPr>
      </w:pPr>
    </w:p>
    <w:p w:rsidR="00A3113A" w:rsidRPr="006134D2" w:rsidRDefault="00A3113A" w:rsidP="00A3113A">
      <w:pPr>
        <w:spacing w:after="0" w:line="240" w:lineRule="auto"/>
        <w:ind w:left="362" w:hanging="362"/>
        <w:jc w:val="both"/>
        <w:rPr>
          <w:rFonts w:ascii="Times New Roman" w:hAnsi="Times New Roman"/>
          <w:b/>
        </w:rPr>
      </w:pPr>
      <w:r w:rsidRPr="006134D2">
        <w:rPr>
          <w:rFonts w:ascii="Times New Roman" w:hAnsi="Times New Roman"/>
          <w:b/>
        </w:rPr>
        <w:t xml:space="preserve">Obec </w:t>
      </w:r>
      <w:proofErr w:type="spellStart"/>
      <w:r w:rsidR="000379F3">
        <w:rPr>
          <w:rFonts w:ascii="Times New Roman" w:hAnsi="Times New Roman"/>
          <w:b/>
        </w:rPr>
        <w:t>Čachovice</w:t>
      </w:r>
      <w:proofErr w:type="spellEnd"/>
    </w:p>
    <w:p w:rsidR="00A3113A" w:rsidRPr="006134D2" w:rsidRDefault="00A3113A" w:rsidP="00A3113A">
      <w:pPr>
        <w:spacing w:after="0" w:line="240" w:lineRule="auto"/>
        <w:jc w:val="both"/>
        <w:rPr>
          <w:rFonts w:ascii="Times New Roman" w:hAnsi="Times New Roman"/>
        </w:rPr>
      </w:pPr>
      <w:r w:rsidRPr="006134D2">
        <w:rPr>
          <w:rFonts w:ascii="Times New Roman" w:hAnsi="Times New Roman"/>
        </w:rPr>
        <w:t xml:space="preserve">zastoupená: p. </w:t>
      </w:r>
      <w:r w:rsidR="000379F3">
        <w:rPr>
          <w:rFonts w:ascii="Times New Roman" w:hAnsi="Times New Roman"/>
        </w:rPr>
        <w:t>Jitkou Slukovou</w:t>
      </w:r>
      <w:r w:rsidRPr="006134D2">
        <w:rPr>
          <w:rFonts w:ascii="Times New Roman" w:hAnsi="Times New Roman"/>
        </w:rPr>
        <w:t>, starost</w:t>
      </w:r>
      <w:r w:rsidR="00814C1E">
        <w:rPr>
          <w:rFonts w:ascii="Times New Roman" w:hAnsi="Times New Roman"/>
        </w:rPr>
        <w:t>k</w:t>
      </w:r>
      <w:r w:rsidRPr="006134D2">
        <w:rPr>
          <w:rFonts w:ascii="Times New Roman" w:hAnsi="Times New Roman"/>
        </w:rPr>
        <w:t xml:space="preserve">ou obce </w:t>
      </w:r>
    </w:p>
    <w:p w:rsidR="00A3113A" w:rsidRPr="006134D2" w:rsidRDefault="00A3113A" w:rsidP="00A3113A">
      <w:pPr>
        <w:spacing w:after="0" w:line="240" w:lineRule="auto"/>
        <w:jc w:val="both"/>
        <w:rPr>
          <w:rFonts w:ascii="Times New Roman" w:hAnsi="Times New Roman"/>
        </w:rPr>
      </w:pPr>
      <w:r w:rsidRPr="006134D2">
        <w:rPr>
          <w:rFonts w:ascii="Times New Roman" w:hAnsi="Times New Roman"/>
        </w:rPr>
        <w:t xml:space="preserve">sídlo: </w:t>
      </w:r>
      <w:r w:rsidR="000379F3">
        <w:rPr>
          <w:rFonts w:ascii="Times New Roman" w:hAnsi="Times New Roman"/>
        </w:rPr>
        <w:t xml:space="preserve">Obecní úřad </w:t>
      </w:r>
      <w:proofErr w:type="spellStart"/>
      <w:r w:rsidR="000379F3">
        <w:rPr>
          <w:rFonts w:ascii="Times New Roman" w:hAnsi="Times New Roman"/>
        </w:rPr>
        <w:t>Čachovice</w:t>
      </w:r>
      <w:proofErr w:type="spellEnd"/>
      <w:r w:rsidR="000379F3">
        <w:rPr>
          <w:rFonts w:ascii="Times New Roman" w:hAnsi="Times New Roman"/>
        </w:rPr>
        <w:t xml:space="preserve">, Polní 48, </w:t>
      </w:r>
      <w:proofErr w:type="gramStart"/>
      <w:r w:rsidR="000379F3">
        <w:rPr>
          <w:rFonts w:ascii="Times New Roman" w:hAnsi="Times New Roman"/>
        </w:rPr>
        <w:t xml:space="preserve">294 43  </w:t>
      </w:r>
      <w:proofErr w:type="spellStart"/>
      <w:r w:rsidR="000379F3">
        <w:rPr>
          <w:rFonts w:ascii="Times New Roman" w:hAnsi="Times New Roman"/>
        </w:rPr>
        <w:t>Čachovice</w:t>
      </w:r>
      <w:proofErr w:type="spellEnd"/>
      <w:proofErr w:type="gramEnd"/>
      <w:r w:rsidR="000379F3">
        <w:rPr>
          <w:rFonts w:ascii="Times New Roman" w:hAnsi="Times New Roman"/>
        </w:rPr>
        <w:t xml:space="preserve"> u Mladé Boleslavi</w:t>
      </w:r>
    </w:p>
    <w:p w:rsidR="00A3113A" w:rsidRPr="006134D2" w:rsidRDefault="00A3113A" w:rsidP="00A3113A">
      <w:pPr>
        <w:spacing w:after="0" w:line="240" w:lineRule="auto"/>
        <w:jc w:val="both"/>
        <w:rPr>
          <w:rFonts w:ascii="Times New Roman" w:hAnsi="Times New Roman"/>
        </w:rPr>
      </w:pPr>
      <w:r w:rsidRPr="006134D2">
        <w:rPr>
          <w:rFonts w:ascii="Times New Roman" w:hAnsi="Times New Roman"/>
        </w:rPr>
        <w:t xml:space="preserve">IČO: </w:t>
      </w:r>
      <w:r w:rsidR="009C5EAD" w:rsidRPr="009C5EAD">
        <w:rPr>
          <w:rFonts w:ascii="Times New Roman" w:hAnsi="Times New Roman"/>
        </w:rPr>
        <w:t>00237612</w:t>
      </w:r>
    </w:p>
    <w:p w:rsidR="0030130C" w:rsidRDefault="0030130C" w:rsidP="0030130C">
      <w:pPr>
        <w:spacing w:after="120" w:line="240" w:lineRule="auto"/>
        <w:jc w:val="both"/>
        <w:rPr>
          <w:rFonts w:ascii="Times New Roman" w:hAnsi="Times New Roman"/>
        </w:rPr>
      </w:pPr>
      <w:r>
        <w:rPr>
          <w:rFonts w:ascii="Times New Roman" w:hAnsi="Times New Roman"/>
        </w:rPr>
        <w:t>bankovní spojení:</w:t>
      </w:r>
      <w:r>
        <w:rPr>
          <w:rFonts w:ascii="Times New Roman" w:hAnsi="Times New Roman"/>
          <w:b/>
        </w:rPr>
        <w:t xml:space="preserve">     ČSOB</w:t>
      </w:r>
      <w:r>
        <w:rPr>
          <w:rFonts w:ascii="Times New Roman" w:hAnsi="Times New Roman"/>
          <w:b/>
        </w:rPr>
        <w:tab/>
        <w:t xml:space="preserve">, </w:t>
      </w:r>
      <w:proofErr w:type="spellStart"/>
      <w:proofErr w:type="gramStart"/>
      <w:r>
        <w:rPr>
          <w:rFonts w:ascii="Times New Roman" w:hAnsi="Times New Roman"/>
        </w:rPr>
        <w:t>č.ú</w:t>
      </w:r>
      <w:proofErr w:type="spellEnd"/>
      <w:r>
        <w:rPr>
          <w:rFonts w:ascii="Times New Roman" w:hAnsi="Times New Roman"/>
        </w:rPr>
        <w:t>.</w:t>
      </w:r>
      <w:r>
        <w:rPr>
          <w:rStyle w:val="Siln"/>
          <w:rFonts w:ascii="Arial" w:hAnsi="Arial" w:cs="Arial"/>
          <w:b w:val="0"/>
          <w:color w:val="000000"/>
          <w:sz w:val="21"/>
          <w:szCs w:val="21"/>
          <w:shd w:val="clear" w:color="auto" w:fill="FFFFFF"/>
        </w:rPr>
        <w:t xml:space="preserve"> </w:t>
      </w:r>
      <w:r>
        <w:rPr>
          <w:rStyle w:val="Siln"/>
          <w:rFonts w:ascii="Arial" w:hAnsi="Arial" w:cs="Arial"/>
          <w:color w:val="000000"/>
          <w:sz w:val="21"/>
          <w:szCs w:val="21"/>
          <w:shd w:val="clear" w:color="auto" w:fill="FFFFFF"/>
        </w:rPr>
        <w:t>112601839/0300</w:t>
      </w:r>
      <w:proofErr w:type="gramEnd"/>
      <w:r>
        <w:rPr>
          <w:rStyle w:val="Siln"/>
          <w:rFonts w:ascii="Arial" w:hAnsi="Arial" w:cs="Arial"/>
          <w:color w:val="000000"/>
          <w:sz w:val="21"/>
          <w:szCs w:val="21"/>
          <w:shd w:val="clear" w:color="auto" w:fill="FFFFFF"/>
        </w:rPr>
        <w:t>,</w:t>
      </w:r>
    </w:p>
    <w:p w:rsidR="00A3113A" w:rsidRPr="006134D2" w:rsidRDefault="00A3113A" w:rsidP="00A3113A">
      <w:pPr>
        <w:spacing w:after="0" w:line="240" w:lineRule="auto"/>
        <w:jc w:val="both"/>
        <w:rPr>
          <w:rFonts w:ascii="Times New Roman" w:hAnsi="Times New Roman"/>
          <w:b/>
        </w:rPr>
      </w:pPr>
      <w:r w:rsidRPr="006134D2">
        <w:rPr>
          <w:rFonts w:ascii="Times New Roman" w:hAnsi="Times New Roman"/>
        </w:rPr>
        <w:t xml:space="preserve">na straně jedné jako </w:t>
      </w:r>
      <w:r w:rsidRPr="006134D2">
        <w:rPr>
          <w:rFonts w:ascii="Times New Roman" w:hAnsi="Times New Roman"/>
          <w:b/>
        </w:rPr>
        <w:t>pronajímatel</w:t>
      </w:r>
      <w:r w:rsidRPr="006134D2">
        <w:rPr>
          <w:rFonts w:ascii="Times New Roman" w:hAnsi="Times New Roman"/>
        </w:rPr>
        <w:t xml:space="preserve"> (dále jen „pronajímatel“)</w:t>
      </w:r>
    </w:p>
    <w:p w:rsidR="00A3113A" w:rsidRPr="006134D2" w:rsidRDefault="00A3113A" w:rsidP="00A3113A">
      <w:pPr>
        <w:spacing w:after="0" w:line="240" w:lineRule="auto"/>
        <w:rPr>
          <w:rFonts w:ascii="Times New Roman" w:hAnsi="Times New Roman"/>
        </w:rPr>
      </w:pPr>
    </w:p>
    <w:p w:rsidR="00A3113A" w:rsidRPr="006134D2" w:rsidRDefault="00A3113A" w:rsidP="00A3113A">
      <w:pPr>
        <w:spacing w:after="0" w:line="240" w:lineRule="auto"/>
        <w:rPr>
          <w:rFonts w:ascii="Times New Roman" w:hAnsi="Times New Roman"/>
        </w:rPr>
      </w:pPr>
      <w:r w:rsidRPr="006134D2">
        <w:rPr>
          <w:rFonts w:ascii="Times New Roman" w:hAnsi="Times New Roman"/>
        </w:rPr>
        <w:t>a</w:t>
      </w:r>
    </w:p>
    <w:p w:rsidR="00A3113A" w:rsidRPr="006134D2" w:rsidRDefault="00A3113A" w:rsidP="00A3113A">
      <w:pPr>
        <w:spacing w:after="0" w:line="240" w:lineRule="auto"/>
        <w:jc w:val="center"/>
        <w:rPr>
          <w:rFonts w:ascii="Times New Roman" w:hAnsi="Times New Roman"/>
        </w:rPr>
      </w:pPr>
    </w:p>
    <w:p w:rsidR="001214AE" w:rsidRDefault="001214AE" w:rsidP="00A3113A">
      <w:pPr>
        <w:pStyle w:val="Styl1"/>
        <w:spacing w:after="120" w:line="360" w:lineRule="auto"/>
        <w:rPr>
          <w:rFonts w:ascii="Times New Roman" w:hAnsi="Times New Roman" w:cs="Times New Roman"/>
          <w:b/>
        </w:rPr>
      </w:pPr>
      <w:r>
        <w:rPr>
          <w:rFonts w:ascii="Times New Roman" w:hAnsi="Times New Roman" w:cs="Times New Roman"/>
          <w:b/>
        </w:rPr>
        <w:t>pan</w:t>
      </w:r>
      <w:r>
        <w:rPr>
          <w:rFonts w:ascii="Times New Roman" w:hAnsi="Times New Roman" w:cs="Times New Roman"/>
          <w:b/>
        </w:rPr>
        <w:tab/>
      </w:r>
      <w:r>
        <w:rPr>
          <w:rFonts w:ascii="Times New Roman" w:hAnsi="Times New Roman" w:cs="Times New Roman"/>
          <w:b/>
        </w:rPr>
        <w:tab/>
      </w:r>
    </w:p>
    <w:p w:rsidR="00A3113A" w:rsidRPr="006134D2" w:rsidRDefault="00C67B39" w:rsidP="00A3113A">
      <w:pPr>
        <w:pStyle w:val="Styl1"/>
        <w:spacing w:after="120" w:line="360" w:lineRule="auto"/>
        <w:rPr>
          <w:rFonts w:ascii="Times New Roman" w:hAnsi="Times New Roman" w:cs="Times New Roman"/>
        </w:rPr>
      </w:pPr>
      <w:proofErr w:type="spellStart"/>
      <w:r>
        <w:rPr>
          <w:rFonts w:ascii="Times New Roman" w:hAnsi="Times New Roman" w:cs="Times New Roman"/>
        </w:rPr>
        <w:t>nar</w:t>
      </w:r>
      <w:proofErr w:type="spellEnd"/>
      <w:r>
        <w:rPr>
          <w:rFonts w:ascii="Times New Roman" w:hAnsi="Times New Roman" w:cs="Times New Roman"/>
        </w:rPr>
        <w:t xml:space="preserve">: </w:t>
      </w:r>
    </w:p>
    <w:p w:rsidR="00A3113A" w:rsidRPr="006134D2" w:rsidRDefault="001214AE" w:rsidP="00A3113A">
      <w:pPr>
        <w:pStyle w:val="Styl1"/>
        <w:spacing w:after="120" w:line="360" w:lineRule="auto"/>
        <w:rPr>
          <w:rFonts w:ascii="Times New Roman" w:hAnsi="Times New Roman" w:cs="Times New Roman"/>
        </w:rPr>
      </w:pPr>
      <w:r>
        <w:rPr>
          <w:rFonts w:ascii="Times New Roman" w:hAnsi="Times New Roman" w:cs="Times New Roman"/>
        </w:rPr>
        <w:t xml:space="preserve">trvale bytem: </w:t>
      </w:r>
      <w:r>
        <w:rPr>
          <w:rFonts w:ascii="Times New Roman" w:hAnsi="Times New Roman" w:cs="Times New Roman"/>
        </w:rPr>
        <w:tab/>
      </w:r>
    </w:p>
    <w:p w:rsidR="00A3113A" w:rsidRPr="006134D2" w:rsidRDefault="00A3113A" w:rsidP="00A3113A">
      <w:pPr>
        <w:spacing w:after="0" w:line="240" w:lineRule="auto"/>
        <w:rPr>
          <w:rFonts w:ascii="Times New Roman" w:hAnsi="Times New Roman"/>
        </w:rPr>
      </w:pPr>
      <w:r w:rsidRPr="006134D2">
        <w:rPr>
          <w:rFonts w:ascii="Times New Roman" w:hAnsi="Times New Roman"/>
        </w:rPr>
        <w:t>adresa pro doručování:</w:t>
      </w:r>
      <w:r w:rsidRPr="006134D2">
        <w:rPr>
          <w:rFonts w:ascii="Times New Roman" w:hAnsi="Times New Roman"/>
        </w:rPr>
        <w:tab/>
        <w:t xml:space="preserve"> __________________________________________________</w:t>
      </w:r>
      <w:r w:rsidR="009C5EAD">
        <w:rPr>
          <w:rFonts w:ascii="Times New Roman" w:hAnsi="Times New Roman"/>
        </w:rPr>
        <w:t>_____</w:t>
      </w:r>
    </w:p>
    <w:p w:rsidR="00A3113A" w:rsidRPr="006134D2" w:rsidRDefault="00A3113A" w:rsidP="00A3113A">
      <w:pPr>
        <w:spacing w:after="0" w:line="360" w:lineRule="auto"/>
        <w:rPr>
          <w:rFonts w:ascii="Times New Roman" w:hAnsi="Times New Roman"/>
        </w:rPr>
      </w:pPr>
      <w:r w:rsidRPr="006134D2">
        <w:rPr>
          <w:rFonts w:ascii="Times New Roman" w:hAnsi="Times New Roman"/>
        </w:rPr>
        <w:t>(je-li odlišná od místa trvalého pobytu)</w:t>
      </w:r>
    </w:p>
    <w:p w:rsidR="00A3113A" w:rsidRPr="006134D2" w:rsidRDefault="00A3113A" w:rsidP="00A3113A">
      <w:pPr>
        <w:spacing w:after="0" w:line="240" w:lineRule="auto"/>
        <w:rPr>
          <w:rFonts w:ascii="Times New Roman" w:hAnsi="Times New Roman"/>
        </w:rPr>
      </w:pPr>
      <w:r w:rsidRPr="006134D2">
        <w:rPr>
          <w:rFonts w:ascii="Times New Roman" w:hAnsi="Times New Roman"/>
        </w:rPr>
        <w:t xml:space="preserve">telefon, e-mail: </w:t>
      </w:r>
      <w:r w:rsidRPr="006134D2">
        <w:rPr>
          <w:rFonts w:ascii="Times New Roman" w:hAnsi="Times New Roman"/>
        </w:rPr>
        <w:tab/>
        <w:t>________________________________________________________</w:t>
      </w:r>
      <w:r w:rsidR="009C5EAD">
        <w:rPr>
          <w:rFonts w:ascii="Times New Roman" w:hAnsi="Times New Roman"/>
        </w:rPr>
        <w:t>______</w:t>
      </w:r>
    </w:p>
    <w:p w:rsidR="00A3113A" w:rsidRPr="006134D2" w:rsidRDefault="00A3113A" w:rsidP="00A3113A">
      <w:pPr>
        <w:spacing w:after="120" w:line="360" w:lineRule="auto"/>
        <w:rPr>
          <w:rFonts w:ascii="Times New Roman" w:hAnsi="Times New Roman"/>
        </w:rPr>
      </w:pPr>
      <w:r w:rsidRPr="006134D2">
        <w:rPr>
          <w:rFonts w:ascii="Times New Roman" w:hAnsi="Times New Roman"/>
        </w:rPr>
        <w:t>(dobrovolný údaj pro snazší komunikaci)</w:t>
      </w:r>
    </w:p>
    <w:p w:rsidR="00A3113A" w:rsidRPr="006134D2" w:rsidRDefault="00A3113A" w:rsidP="00A3113A">
      <w:pPr>
        <w:spacing w:after="0" w:line="240" w:lineRule="auto"/>
        <w:jc w:val="both"/>
        <w:rPr>
          <w:rFonts w:ascii="Times New Roman" w:hAnsi="Times New Roman"/>
          <w:b/>
        </w:rPr>
      </w:pPr>
      <w:r w:rsidRPr="006134D2">
        <w:rPr>
          <w:rFonts w:ascii="Times New Roman" w:hAnsi="Times New Roman"/>
        </w:rPr>
        <w:t xml:space="preserve">na straně druhé jako </w:t>
      </w:r>
      <w:r w:rsidRPr="006134D2">
        <w:rPr>
          <w:rFonts w:ascii="Times New Roman" w:hAnsi="Times New Roman"/>
          <w:b/>
        </w:rPr>
        <w:t>nájemce</w:t>
      </w:r>
      <w:r w:rsidRPr="006134D2">
        <w:rPr>
          <w:rFonts w:ascii="Times New Roman" w:hAnsi="Times New Roman"/>
        </w:rPr>
        <w:t xml:space="preserve"> (dále jen „nájemce“)</w:t>
      </w:r>
    </w:p>
    <w:p w:rsidR="00A3113A" w:rsidRPr="006134D2" w:rsidRDefault="00A3113A" w:rsidP="00A3113A">
      <w:pPr>
        <w:spacing w:after="0" w:line="240" w:lineRule="auto"/>
        <w:rPr>
          <w:rFonts w:ascii="Times New Roman" w:hAnsi="Times New Roman"/>
        </w:rPr>
      </w:pPr>
    </w:p>
    <w:p w:rsidR="00A3113A" w:rsidRPr="006134D2" w:rsidRDefault="00A3113A" w:rsidP="00A3113A">
      <w:pPr>
        <w:spacing w:after="0" w:line="240" w:lineRule="auto"/>
        <w:jc w:val="center"/>
        <w:rPr>
          <w:rFonts w:ascii="Times New Roman" w:hAnsi="Times New Roman"/>
        </w:rPr>
      </w:pPr>
      <w:r w:rsidRPr="006134D2">
        <w:rPr>
          <w:rFonts w:ascii="Times New Roman" w:hAnsi="Times New Roman"/>
        </w:rPr>
        <w:t>uzavírají tuto</w:t>
      </w:r>
    </w:p>
    <w:p w:rsidR="00A3113A" w:rsidRPr="006134D2" w:rsidRDefault="00A3113A" w:rsidP="00A3113A">
      <w:pPr>
        <w:spacing w:after="0" w:line="240" w:lineRule="auto"/>
        <w:jc w:val="center"/>
        <w:rPr>
          <w:rFonts w:ascii="Times New Roman" w:hAnsi="Times New Roman"/>
          <w:b/>
        </w:rPr>
      </w:pPr>
      <w:r w:rsidRPr="006134D2">
        <w:rPr>
          <w:rFonts w:ascii="Times New Roman" w:hAnsi="Times New Roman"/>
          <w:b/>
        </w:rPr>
        <w:t>smlouvu o nájmu hrobového místa:</w:t>
      </w:r>
    </w:p>
    <w:p w:rsidR="00A3113A" w:rsidRPr="006134D2" w:rsidRDefault="00A3113A" w:rsidP="00A3113A">
      <w:pPr>
        <w:spacing w:after="0" w:line="240" w:lineRule="auto"/>
        <w:rPr>
          <w:rFonts w:ascii="Times New Roman" w:hAnsi="Times New Roman"/>
        </w:rPr>
      </w:pPr>
    </w:p>
    <w:p w:rsidR="00A3113A" w:rsidRPr="006134D2" w:rsidRDefault="00A3113A" w:rsidP="00A3113A">
      <w:pPr>
        <w:spacing w:after="0" w:line="240" w:lineRule="auto"/>
        <w:rPr>
          <w:rFonts w:ascii="Times New Roman" w:hAnsi="Times New Roman"/>
        </w:rPr>
      </w:pPr>
    </w:p>
    <w:p w:rsidR="00A3113A" w:rsidRPr="006134D2" w:rsidRDefault="00A3113A" w:rsidP="00A3113A">
      <w:pPr>
        <w:spacing w:after="0" w:line="240" w:lineRule="auto"/>
        <w:jc w:val="center"/>
        <w:rPr>
          <w:rFonts w:ascii="Times New Roman" w:hAnsi="Times New Roman"/>
          <w:b/>
        </w:rPr>
      </w:pPr>
      <w:r w:rsidRPr="006134D2">
        <w:rPr>
          <w:rFonts w:ascii="Times New Roman" w:hAnsi="Times New Roman"/>
          <w:b/>
          <w:bCs/>
        </w:rPr>
        <w:t xml:space="preserve">Čl. </w:t>
      </w:r>
      <w:r w:rsidRPr="006134D2">
        <w:rPr>
          <w:rFonts w:ascii="Times New Roman" w:hAnsi="Times New Roman"/>
          <w:b/>
        </w:rPr>
        <w:t>I.</w:t>
      </w:r>
    </w:p>
    <w:p w:rsidR="00A3113A" w:rsidRPr="006134D2" w:rsidRDefault="00A3113A" w:rsidP="00A3113A">
      <w:pPr>
        <w:pStyle w:val="Nadpis3"/>
        <w:spacing w:before="0" w:after="120" w:line="240" w:lineRule="auto"/>
        <w:jc w:val="center"/>
        <w:rPr>
          <w:rFonts w:ascii="Times New Roman" w:hAnsi="Times New Roman" w:cs="Times New Roman"/>
          <w:color w:val="auto"/>
        </w:rPr>
      </w:pPr>
      <w:r w:rsidRPr="006134D2">
        <w:rPr>
          <w:rFonts w:ascii="Times New Roman" w:hAnsi="Times New Roman" w:cs="Times New Roman"/>
          <w:color w:val="auto"/>
        </w:rPr>
        <w:t>Úvodní ustanovení</w:t>
      </w:r>
    </w:p>
    <w:p w:rsidR="00A3113A" w:rsidRPr="006134D2" w:rsidRDefault="00A3113A" w:rsidP="00A3113A">
      <w:pPr>
        <w:numPr>
          <w:ilvl w:val="0"/>
          <w:numId w:val="2"/>
        </w:numPr>
        <w:spacing w:after="0" w:line="240" w:lineRule="auto"/>
        <w:jc w:val="both"/>
        <w:rPr>
          <w:rFonts w:ascii="Times New Roman" w:hAnsi="Times New Roman"/>
        </w:rPr>
      </w:pPr>
      <w:r w:rsidRPr="006134D2">
        <w:rPr>
          <w:rFonts w:ascii="Times New Roman" w:hAnsi="Times New Roman"/>
        </w:rPr>
        <w:t>Pronajímatel je provozovatelem v</w:t>
      </w:r>
      <w:r w:rsidR="00DD1C44">
        <w:rPr>
          <w:rFonts w:ascii="Times New Roman" w:hAnsi="Times New Roman"/>
        </w:rPr>
        <w:t xml:space="preserve">eřejného pohřebiště v obci </w:t>
      </w:r>
      <w:proofErr w:type="spellStart"/>
      <w:r w:rsidR="00DD1C44">
        <w:rPr>
          <w:rFonts w:ascii="Times New Roman" w:hAnsi="Times New Roman"/>
        </w:rPr>
        <w:t>Čachovice</w:t>
      </w:r>
      <w:proofErr w:type="spellEnd"/>
      <w:r w:rsidRPr="006134D2">
        <w:rPr>
          <w:rFonts w:ascii="Times New Roman" w:hAnsi="Times New Roman"/>
        </w:rPr>
        <w:t>, kte</w:t>
      </w:r>
      <w:r w:rsidR="00DC558E">
        <w:rPr>
          <w:rFonts w:ascii="Times New Roman" w:hAnsi="Times New Roman"/>
        </w:rPr>
        <w:t xml:space="preserve">ré se nachází na pozemku </w:t>
      </w:r>
      <w:proofErr w:type="gramStart"/>
      <w:r w:rsidR="00DC558E">
        <w:rPr>
          <w:rFonts w:ascii="Times New Roman" w:hAnsi="Times New Roman"/>
        </w:rPr>
        <w:t>p.č.</w:t>
      </w:r>
      <w:proofErr w:type="gramEnd"/>
      <w:r w:rsidR="00DC558E">
        <w:rPr>
          <w:rFonts w:ascii="Times New Roman" w:hAnsi="Times New Roman"/>
        </w:rPr>
        <w:t>534/10 v k.</w:t>
      </w:r>
      <w:proofErr w:type="spellStart"/>
      <w:r w:rsidR="00DC558E">
        <w:rPr>
          <w:rFonts w:ascii="Times New Roman" w:hAnsi="Times New Roman"/>
        </w:rPr>
        <w:t>ú</w:t>
      </w:r>
      <w:proofErr w:type="spellEnd"/>
      <w:r w:rsidR="00DC558E">
        <w:rPr>
          <w:rFonts w:ascii="Times New Roman" w:hAnsi="Times New Roman"/>
        </w:rPr>
        <w:t>. Struhy</w:t>
      </w:r>
      <w:r w:rsidR="00DD1C44">
        <w:rPr>
          <w:rFonts w:ascii="Times New Roman" w:hAnsi="Times New Roman"/>
        </w:rPr>
        <w:t xml:space="preserve">, obec </w:t>
      </w:r>
      <w:proofErr w:type="spellStart"/>
      <w:r w:rsidR="00DD1C44">
        <w:rPr>
          <w:rFonts w:ascii="Times New Roman" w:hAnsi="Times New Roman"/>
        </w:rPr>
        <w:t>Čachovice</w:t>
      </w:r>
      <w:proofErr w:type="spellEnd"/>
      <w:r w:rsidR="00DD1C44">
        <w:rPr>
          <w:rFonts w:ascii="Times New Roman" w:hAnsi="Times New Roman"/>
        </w:rPr>
        <w:t xml:space="preserve">, okres Mladá Boleslav </w:t>
      </w:r>
      <w:r w:rsidRPr="006134D2">
        <w:rPr>
          <w:rFonts w:ascii="Times New Roman" w:hAnsi="Times New Roman"/>
        </w:rPr>
        <w:t>(dále jen „veřejné pohřebiště“), k jehož provozování vydal v souladu s platnými právními předpisy řád veřejného pohřebiště (dále též jen „Řád veřejného pohřebiště“).</w:t>
      </w:r>
    </w:p>
    <w:p w:rsidR="00A3113A" w:rsidRPr="006134D2" w:rsidRDefault="00A3113A" w:rsidP="00A3113A">
      <w:pPr>
        <w:numPr>
          <w:ilvl w:val="0"/>
          <w:numId w:val="2"/>
        </w:numPr>
        <w:spacing w:after="0" w:line="240" w:lineRule="auto"/>
        <w:jc w:val="both"/>
        <w:rPr>
          <w:rFonts w:ascii="Times New Roman" w:hAnsi="Times New Roman"/>
        </w:rPr>
      </w:pPr>
      <w:r w:rsidRPr="006134D2">
        <w:rPr>
          <w:rFonts w:ascii="Times New Roman" w:hAnsi="Times New Roman"/>
        </w:rPr>
        <w:t xml:space="preserve">Řád veřejného pohřebiště je k nahlédnutí na Obecním úřadě </w:t>
      </w:r>
      <w:proofErr w:type="spellStart"/>
      <w:r w:rsidR="00DC558E">
        <w:rPr>
          <w:rFonts w:ascii="Times New Roman" w:hAnsi="Times New Roman"/>
        </w:rPr>
        <w:t>Čachovice</w:t>
      </w:r>
      <w:proofErr w:type="spellEnd"/>
      <w:r w:rsidRPr="006134D2">
        <w:rPr>
          <w:rFonts w:ascii="Times New Roman" w:hAnsi="Times New Roman"/>
        </w:rPr>
        <w:t xml:space="preserve"> a na vývěsce na veřejném pohřebišti. Řád veřejného pohřebiště je smluvními stranami považován za nedílnou součást této smlouvy. V případě, že v době trvání nájemního poměru dle této smlouvy dojde ke změně Řádu veřejného pohřebiště nebo k vydání nového, je nájemce povinen se s ním seznámit, přičemž každá změna Řádu veřejného pohřebiště nebo řád nový se považuje za nedílnou součást této smlouvy.</w:t>
      </w:r>
    </w:p>
    <w:p w:rsidR="00A3113A" w:rsidRPr="006134D2" w:rsidRDefault="00A3113A" w:rsidP="00A3113A">
      <w:pPr>
        <w:spacing w:after="0" w:line="240" w:lineRule="auto"/>
        <w:rPr>
          <w:rFonts w:ascii="Times New Roman" w:hAnsi="Times New Roman"/>
        </w:rPr>
      </w:pPr>
    </w:p>
    <w:p w:rsidR="00A3113A" w:rsidRPr="006134D2" w:rsidRDefault="00A3113A" w:rsidP="00A3113A">
      <w:pPr>
        <w:spacing w:after="0" w:line="240" w:lineRule="auto"/>
        <w:jc w:val="center"/>
        <w:rPr>
          <w:rFonts w:ascii="Times New Roman" w:hAnsi="Times New Roman"/>
          <w:b/>
        </w:rPr>
      </w:pPr>
      <w:r w:rsidRPr="006134D2">
        <w:rPr>
          <w:rFonts w:ascii="Times New Roman" w:hAnsi="Times New Roman"/>
          <w:b/>
          <w:bCs/>
        </w:rPr>
        <w:t xml:space="preserve">Čl. </w:t>
      </w:r>
      <w:r w:rsidRPr="006134D2">
        <w:rPr>
          <w:rFonts w:ascii="Times New Roman" w:hAnsi="Times New Roman"/>
          <w:b/>
        </w:rPr>
        <w:t>II.</w:t>
      </w:r>
    </w:p>
    <w:p w:rsidR="00A3113A" w:rsidRPr="006134D2" w:rsidRDefault="00A3113A" w:rsidP="00A3113A">
      <w:pPr>
        <w:pStyle w:val="Nadpis3"/>
        <w:spacing w:before="0" w:after="120" w:line="240" w:lineRule="auto"/>
        <w:jc w:val="center"/>
        <w:rPr>
          <w:rFonts w:ascii="Times New Roman" w:hAnsi="Times New Roman" w:cs="Times New Roman"/>
          <w:b w:val="0"/>
          <w:color w:val="auto"/>
        </w:rPr>
      </w:pPr>
      <w:r w:rsidRPr="006134D2">
        <w:rPr>
          <w:rFonts w:ascii="Times New Roman" w:hAnsi="Times New Roman" w:cs="Times New Roman"/>
          <w:color w:val="auto"/>
        </w:rPr>
        <w:t>Předmět smlouvy</w:t>
      </w:r>
    </w:p>
    <w:p w:rsidR="00A3113A" w:rsidRPr="006134D2" w:rsidRDefault="00A3113A" w:rsidP="00A3113A">
      <w:pPr>
        <w:pStyle w:val="Zkladntext2"/>
        <w:numPr>
          <w:ilvl w:val="0"/>
          <w:numId w:val="3"/>
        </w:numPr>
        <w:spacing w:after="0" w:line="240" w:lineRule="auto"/>
        <w:ind w:left="357" w:hanging="357"/>
        <w:jc w:val="both"/>
        <w:rPr>
          <w:sz w:val="22"/>
          <w:szCs w:val="22"/>
        </w:rPr>
      </w:pPr>
      <w:r w:rsidRPr="006134D2">
        <w:rPr>
          <w:sz w:val="22"/>
          <w:szCs w:val="22"/>
        </w:rPr>
        <w:t>Pronajímatel přenechává touto smlouvou nájemci do užívání za úplatu (do nájmu) k pohřbení lidských pozůstatků nebo uložení lidských ostatků hrobové místo na veřejném pohřebišti:</w:t>
      </w:r>
    </w:p>
    <w:p w:rsidR="00A3113A" w:rsidRPr="006134D2" w:rsidRDefault="00A3113A" w:rsidP="00A3113A">
      <w:pPr>
        <w:pStyle w:val="Zkladntext2"/>
        <w:spacing w:after="0" w:line="240" w:lineRule="auto"/>
        <w:rPr>
          <w:sz w:val="22"/>
          <w:szCs w:val="22"/>
        </w:rPr>
      </w:pPr>
    </w:p>
    <w:p w:rsidR="00A3113A" w:rsidRPr="006134D2" w:rsidRDefault="00A3113A" w:rsidP="00A3113A">
      <w:pPr>
        <w:pStyle w:val="Zkladntext2"/>
        <w:spacing w:after="0" w:line="240" w:lineRule="auto"/>
        <w:ind w:left="357"/>
        <w:rPr>
          <w:sz w:val="22"/>
          <w:szCs w:val="22"/>
        </w:rPr>
      </w:pPr>
      <w:proofErr w:type="spellStart"/>
      <w:r w:rsidRPr="006134D2">
        <w:rPr>
          <w:b/>
          <w:sz w:val="22"/>
          <w:szCs w:val="22"/>
        </w:rPr>
        <w:t>evid</w:t>
      </w:r>
      <w:proofErr w:type="spellEnd"/>
      <w:r w:rsidRPr="006134D2">
        <w:rPr>
          <w:b/>
          <w:sz w:val="22"/>
          <w:szCs w:val="22"/>
        </w:rPr>
        <w:t xml:space="preserve">. č. </w:t>
      </w:r>
      <w:r w:rsidR="00C67B39">
        <w:rPr>
          <w:sz w:val="22"/>
          <w:szCs w:val="22"/>
        </w:rPr>
        <w:t xml:space="preserve">, o </w:t>
      </w:r>
      <w:proofErr w:type="gramStart"/>
      <w:r w:rsidR="00C67B39">
        <w:rPr>
          <w:sz w:val="22"/>
          <w:szCs w:val="22"/>
        </w:rPr>
        <w:t>rozměrech  cm</w:t>
      </w:r>
      <w:proofErr w:type="gramEnd"/>
      <w:r w:rsidR="00C67B39">
        <w:rPr>
          <w:sz w:val="22"/>
          <w:szCs w:val="22"/>
        </w:rPr>
        <w:t xml:space="preserve"> x </w:t>
      </w:r>
      <w:r w:rsidR="001214AE">
        <w:rPr>
          <w:sz w:val="22"/>
          <w:szCs w:val="22"/>
        </w:rPr>
        <w:t xml:space="preserve"> c</w:t>
      </w:r>
      <w:r w:rsidRPr="006134D2">
        <w:rPr>
          <w:sz w:val="22"/>
          <w:szCs w:val="22"/>
        </w:rPr>
        <w:t>m,</w:t>
      </w:r>
      <w:r w:rsidR="001214AE">
        <w:rPr>
          <w:sz w:val="22"/>
          <w:szCs w:val="22"/>
        </w:rPr>
        <w:t xml:space="preserve"> tj. celkem o výměř</w:t>
      </w:r>
      <w:r w:rsidR="00C67B39">
        <w:rPr>
          <w:sz w:val="22"/>
          <w:szCs w:val="22"/>
        </w:rPr>
        <w:t xml:space="preserve">e </w:t>
      </w:r>
      <w:r w:rsidRPr="006134D2">
        <w:rPr>
          <w:sz w:val="22"/>
          <w:szCs w:val="22"/>
        </w:rPr>
        <w:t xml:space="preserve"> </w:t>
      </w:r>
      <w:r w:rsidRPr="006134D2">
        <w:rPr>
          <w:b/>
          <w:sz w:val="22"/>
          <w:szCs w:val="22"/>
        </w:rPr>
        <w:t>m</w:t>
      </w:r>
      <w:r w:rsidRPr="006134D2">
        <w:rPr>
          <w:b/>
          <w:sz w:val="22"/>
          <w:szCs w:val="22"/>
          <w:vertAlign w:val="superscript"/>
        </w:rPr>
        <w:t>2</w:t>
      </w:r>
      <w:r w:rsidRPr="006134D2">
        <w:rPr>
          <w:sz w:val="22"/>
          <w:szCs w:val="22"/>
        </w:rPr>
        <w:t>,</w:t>
      </w:r>
    </w:p>
    <w:p w:rsidR="00A3113A" w:rsidRPr="006134D2" w:rsidRDefault="00A3113A" w:rsidP="00A3113A">
      <w:pPr>
        <w:pStyle w:val="Zkladntext2"/>
        <w:spacing w:after="0" w:line="240" w:lineRule="auto"/>
        <w:ind w:left="357"/>
        <w:rPr>
          <w:sz w:val="22"/>
          <w:szCs w:val="22"/>
        </w:rPr>
      </w:pPr>
    </w:p>
    <w:p w:rsidR="00A3113A" w:rsidRPr="006134D2" w:rsidRDefault="00A3113A" w:rsidP="00A3113A">
      <w:pPr>
        <w:pStyle w:val="Zkladntext2"/>
        <w:spacing w:after="0" w:line="240" w:lineRule="auto"/>
        <w:ind w:left="357"/>
        <w:rPr>
          <w:sz w:val="22"/>
          <w:szCs w:val="22"/>
        </w:rPr>
      </w:pPr>
      <w:r w:rsidRPr="006134D2">
        <w:rPr>
          <w:sz w:val="22"/>
          <w:szCs w:val="22"/>
        </w:rPr>
        <w:t>umístění – řada ______________,</w:t>
      </w:r>
    </w:p>
    <w:p w:rsidR="00A3113A" w:rsidRPr="006134D2" w:rsidRDefault="00A3113A" w:rsidP="00A3113A">
      <w:pPr>
        <w:pStyle w:val="Zkladntext2"/>
        <w:spacing w:after="0" w:line="240" w:lineRule="auto"/>
        <w:ind w:left="357"/>
        <w:rPr>
          <w:sz w:val="22"/>
          <w:szCs w:val="22"/>
        </w:rPr>
      </w:pPr>
    </w:p>
    <w:p w:rsidR="00A3113A" w:rsidRPr="006134D2" w:rsidRDefault="00A3113A" w:rsidP="00A3113A">
      <w:pPr>
        <w:pStyle w:val="Zkladntext2"/>
        <w:spacing w:after="0" w:line="360" w:lineRule="auto"/>
        <w:ind w:left="357"/>
        <w:rPr>
          <w:sz w:val="22"/>
          <w:szCs w:val="22"/>
        </w:rPr>
      </w:pPr>
      <w:r w:rsidRPr="006134D2">
        <w:rPr>
          <w:sz w:val="22"/>
          <w:szCs w:val="22"/>
        </w:rPr>
        <w:t xml:space="preserve">a to za účelem využití hrobového místa jako: </w:t>
      </w:r>
    </w:p>
    <w:p w:rsidR="00A3113A" w:rsidRPr="00C67B39" w:rsidRDefault="00A3113A" w:rsidP="00A3113A">
      <w:pPr>
        <w:pStyle w:val="Zkladntext2"/>
        <w:numPr>
          <w:ilvl w:val="0"/>
          <w:numId w:val="4"/>
        </w:numPr>
        <w:spacing w:after="0" w:line="360" w:lineRule="auto"/>
        <w:ind w:left="1145" w:hanging="357"/>
        <w:rPr>
          <w:sz w:val="22"/>
          <w:szCs w:val="22"/>
        </w:rPr>
      </w:pPr>
      <w:r w:rsidRPr="00C67B39">
        <w:rPr>
          <w:sz w:val="22"/>
          <w:szCs w:val="22"/>
        </w:rPr>
        <w:lastRenderedPageBreak/>
        <w:t>hrob</w:t>
      </w:r>
    </w:p>
    <w:p w:rsidR="00A3113A" w:rsidRPr="006134D2" w:rsidRDefault="00A3113A" w:rsidP="00A3113A">
      <w:pPr>
        <w:pStyle w:val="Zkladntext2"/>
        <w:numPr>
          <w:ilvl w:val="0"/>
          <w:numId w:val="4"/>
        </w:numPr>
        <w:spacing w:after="0" w:line="360" w:lineRule="auto"/>
        <w:ind w:left="1145" w:hanging="357"/>
        <w:rPr>
          <w:sz w:val="22"/>
          <w:szCs w:val="22"/>
        </w:rPr>
      </w:pPr>
      <w:r w:rsidRPr="006134D2">
        <w:rPr>
          <w:sz w:val="22"/>
          <w:szCs w:val="22"/>
        </w:rPr>
        <w:t>hrobka</w:t>
      </w:r>
    </w:p>
    <w:p w:rsidR="00A3113A" w:rsidRPr="006134D2" w:rsidRDefault="00A3113A" w:rsidP="00A3113A">
      <w:pPr>
        <w:pStyle w:val="Zkladntext2"/>
        <w:numPr>
          <w:ilvl w:val="0"/>
          <w:numId w:val="4"/>
        </w:numPr>
        <w:spacing w:after="0" w:line="360" w:lineRule="auto"/>
        <w:ind w:left="1145" w:hanging="357"/>
        <w:rPr>
          <w:sz w:val="22"/>
          <w:szCs w:val="22"/>
        </w:rPr>
      </w:pPr>
      <w:r w:rsidRPr="006134D2">
        <w:rPr>
          <w:color w:val="000000"/>
          <w:sz w:val="22"/>
          <w:szCs w:val="22"/>
        </w:rPr>
        <w:t>vyhrazené místo v úložišti uren</w:t>
      </w:r>
    </w:p>
    <w:p w:rsidR="00A3113A" w:rsidRPr="006134D2" w:rsidRDefault="00A3113A" w:rsidP="00A3113A">
      <w:pPr>
        <w:pStyle w:val="Zkladntext2"/>
        <w:numPr>
          <w:ilvl w:val="0"/>
          <w:numId w:val="4"/>
        </w:numPr>
        <w:spacing w:after="0" w:line="360" w:lineRule="auto"/>
        <w:ind w:left="1145" w:hanging="357"/>
        <w:rPr>
          <w:sz w:val="22"/>
          <w:szCs w:val="22"/>
        </w:rPr>
      </w:pPr>
      <w:r w:rsidRPr="006134D2">
        <w:rPr>
          <w:color w:val="000000"/>
          <w:sz w:val="22"/>
          <w:szCs w:val="22"/>
        </w:rPr>
        <w:t xml:space="preserve">vyhrazené místo na </w:t>
      </w:r>
      <w:proofErr w:type="spellStart"/>
      <w:r w:rsidRPr="006134D2">
        <w:rPr>
          <w:color w:val="000000"/>
          <w:sz w:val="22"/>
          <w:szCs w:val="22"/>
        </w:rPr>
        <w:t>vsypové</w:t>
      </w:r>
      <w:proofErr w:type="spellEnd"/>
      <w:r w:rsidRPr="006134D2">
        <w:rPr>
          <w:color w:val="000000"/>
          <w:sz w:val="22"/>
          <w:szCs w:val="22"/>
        </w:rPr>
        <w:t xml:space="preserve"> a rozptylové loučce.</w:t>
      </w:r>
    </w:p>
    <w:p w:rsidR="00A3113A" w:rsidRPr="006134D2" w:rsidRDefault="00A3113A" w:rsidP="00A3113A">
      <w:pPr>
        <w:pStyle w:val="Zkladntext2"/>
        <w:numPr>
          <w:ilvl w:val="0"/>
          <w:numId w:val="3"/>
        </w:numPr>
        <w:spacing w:after="0" w:line="240" w:lineRule="auto"/>
        <w:jc w:val="both"/>
        <w:rPr>
          <w:sz w:val="22"/>
          <w:szCs w:val="22"/>
        </w:rPr>
      </w:pPr>
      <w:r w:rsidRPr="006134D2">
        <w:rPr>
          <w:sz w:val="22"/>
          <w:szCs w:val="22"/>
        </w:rPr>
        <w:t>Nájemce hrobové místo do nájmu za podmínek stanovených touto smlouvou do nájmu přijímá.</w:t>
      </w:r>
    </w:p>
    <w:p w:rsidR="00A3113A" w:rsidRPr="006134D2" w:rsidRDefault="00A3113A" w:rsidP="00A3113A">
      <w:pPr>
        <w:pStyle w:val="Zkladntext2"/>
        <w:numPr>
          <w:ilvl w:val="0"/>
          <w:numId w:val="3"/>
        </w:numPr>
        <w:spacing w:after="0" w:line="240" w:lineRule="auto"/>
        <w:jc w:val="both"/>
        <w:rPr>
          <w:sz w:val="22"/>
          <w:szCs w:val="22"/>
        </w:rPr>
      </w:pPr>
      <w:r w:rsidRPr="006134D2">
        <w:rPr>
          <w:sz w:val="22"/>
          <w:szCs w:val="22"/>
        </w:rPr>
        <w:t>Pronajímatel poskytuje nájemci spolu s nájmem hrobového místa následující služby (služby spojené s nájmem hrobového místa):</w:t>
      </w:r>
    </w:p>
    <w:p w:rsidR="00A3113A" w:rsidRPr="006134D2" w:rsidRDefault="00A3113A" w:rsidP="00A3113A">
      <w:pPr>
        <w:pStyle w:val="Seznamsodrkami"/>
        <w:numPr>
          <w:ilvl w:val="0"/>
          <w:numId w:val="5"/>
        </w:numPr>
        <w:tabs>
          <w:tab w:val="left" w:pos="708"/>
        </w:tabs>
        <w:spacing w:after="0"/>
        <w:ind w:left="851"/>
        <w:jc w:val="both"/>
        <w:rPr>
          <w:i/>
          <w:sz w:val="22"/>
          <w:szCs w:val="22"/>
        </w:rPr>
      </w:pPr>
      <w:r w:rsidRPr="006134D2">
        <w:rPr>
          <w:sz w:val="22"/>
          <w:szCs w:val="22"/>
        </w:rPr>
        <w:t>správu a údržbu veřejného pohřebiště, včetně cest a komunikací, inženýrských sítí, zeleně v areálu veřejného pohřebiště, oplocení a mobiliáře</w:t>
      </w:r>
    </w:p>
    <w:p w:rsidR="00A3113A" w:rsidRPr="006134D2" w:rsidRDefault="00A3113A" w:rsidP="00A3113A">
      <w:pPr>
        <w:pStyle w:val="Seznamsodrkami"/>
        <w:numPr>
          <w:ilvl w:val="0"/>
          <w:numId w:val="5"/>
        </w:numPr>
        <w:tabs>
          <w:tab w:val="left" w:pos="708"/>
        </w:tabs>
        <w:spacing w:after="0"/>
        <w:ind w:left="851"/>
        <w:jc w:val="both"/>
        <w:rPr>
          <w:i/>
          <w:sz w:val="22"/>
          <w:szCs w:val="22"/>
        </w:rPr>
      </w:pPr>
      <w:r w:rsidRPr="006134D2">
        <w:rPr>
          <w:sz w:val="22"/>
          <w:szCs w:val="22"/>
        </w:rPr>
        <w:t>zajišťování sběru, třídění, odvozu a likvidace odpadů</w:t>
      </w:r>
    </w:p>
    <w:p w:rsidR="00A3113A" w:rsidRPr="00DD1C44" w:rsidRDefault="00A3113A" w:rsidP="00A3113A">
      <w:pPr>
        <w:pStyle w:val="Seznamsodrkami"/>
        <w:numPr>
          <w:ilvl w:val="0"/>
          <w:numId w:val="5"/>
        </w:numPr>
        <w:tabs>
          <w:tab w:val="left" w:pos="708"/>
        </w:tabs>
        <w:spacing w:after="0"/>
        <w:ind w:left="851"/>
        <w:jc w:val="both"/>
        <w:rPr>
          <w:i/>
          <w:sz w:val="22"/>
          <w:szCs w:val="22"/>
        </w:rPr>
      </w:pPr>
      <w:r w:rsidRPr="00DD1C44">
        <w:rPr>
          <w:sz w:val="22"/>
          <w:szCs w:val="22"/>
        </w:rPr>
        <w:t>dodávku vody</w:t>
      </w:r>
    </w:p>
    <w:p w:rsidR="00A3113A" w:rsidRPr="006134D2" w:rsidRDefault="00A3113A" w:rsidP="00A3113A">
      <w:pPr>
        <w:pStyle w:val="Seznamsodrkami"/>
        <w:numPr>
          <w:ilvl w:val="0"/>
          <w:numId w:val="5"/>
        </w:numPr>
        <w:tabs>
          <w:tab w:val="left" w:pos="708"/>
        </w:tabs>
        <w:spacing w:after="0"/>
        <w:ind w:left="851"/>
        <w:jc w:val="both"/>
        <w:rPr>
          <w:i/>
          <w:sz w:val="22"/>
          <w:szCs w:val="22"/>
        </w:rPr>
      </w:pPr>
      <w:r w:rsidRPr="006134D2">
        <w:rPr>
          <w:sz w:val="22"/>
          <w:szCs w:val="22"/>
        </w:rPr>
        <w:t xml:space="preserve">vedení evidence související s provozováním veřejného pohřebiště (viz </w:t>
      </w:r>
      <w:proofErr w:type="spellStart"/>
      <w:r w:rsidRPr="006134D2">
        <w:rPr>
          <w:sz w:val="22"/>
          <w:szCs w:val="22"/>
        </w:rPr>
        <w:t>ust</w:t>
      </w:r>
      <w:proofErr w:type="spellEnd"/>
      <w:r w:rsidRPr="006134D2">
        <w:rPr>
          <w:sz w:val="22"/>
          <w:szCs w:val="22"/>
        </w:rPr>
        <w:t>. § 21 zákona o pohřebnictví, a to zejm. údaje o hrobovém místě, hrobovém zařízení a jeho vlastnictví, uložení lidských ostatků, aj.)</w:t>
      </w:r>
    </w:p>
    <w:p w:rsidR="00A3113A" w:rsidRPr="006134D2" w:rsidRDefault="00A3113A" w:rsidP="00A3113A">
      <w:pPr>
        <w:pStyle w:val="Seznamsodrkami"/>
        <w:numPr>
          <w:ilvl w:val="0"/>
          <w:numId w:val="5"/>
        </w:numPr>
        <w:tabs>
          <w:tab w:val="left" w:pos="708"/>
        </w:tabs>
        <w:spacing w:after="0"/>
        <w:ind w:left="851"/>
        <w:jc w:val="both"/>
        <w:rPr>
          <w:i/>
          <w:sz w:val="22"/>
          <w:szCs w:val="22"/>
        </w:rPr>
      </w:pPr>
      <w:r w:rsidRPr="006134D2">
        <w:rPr>
          <w:sz w:val="22"/>
          <w:szCs w:val="22"/>
        </w:rPr>
        <w:t>vykonávání dozoru nad dodržováním Řádu veřejného pohřebiště</w:t>
      </w:r>
    </w:p>
    <w:p w:rsidR="00A3113A" w:rsidRPr="00DD1C44" w:rsidRDefault="00A3113A" w:rsidP="00DD1C44">
      <w:pPr>
        <w:pStyle w:val="Seznamsodrkami"/>
        <w:numPr>
          <w:ilvl w:val="0"/>
          <w:numId w:val="5"/>
        </w:numPr>
        <w:tabs>
          <w:tab w:val="left" w:pos="708"/>
        </w:tabs>
        <w:spacing w:after="0"/>
        <w:ind w:left="851"/>
        <w:jc w:val="both"/>
        <w:rPr>
          <w:i/>
          <w:sz w:val="22"/>
          <w:szCs w:val="22"/>
        </w:rPr>
      </w:pPr>
      <w:r w:rsidRPr="006134D2">
        <w:rPr>
          <w:sz w:val="22"/>
          <w:szCs w:val="22"/>
        </w:rPr>
        <w:t>zveřejňování informací v místě na veřejném pohřebišti obvyklém pro potřeby veřejnosti.</w:t>
      </w:r>
    </w:p>
    <w:p w:rsidR="00A3113A" w:rsidRPr="006134D2" w:rsidRDefault="00A3113A" w:rsidP="00A3113A">
      <w:pPr>
        <w:pStyle w:val="Zkladntext2"/>
        <w:spacing w:after="0" w:line="240" w:lineRule="auto"/>
        <w:jc w:val="center"/>
        <w:rPr>
          <w:sz w:val="22"/>
          <w:szCs w:val="22"/>
        </w:rPr>
      </w:pPr>
    </w:p>
    <w:p w:rsidR="00A3113A" w:rsidRPr="006134D2" w:rsidRDefault="00A3113A" w:rsidP="00A3113A">
      <w:pPr>
        <w:pStyle w:val="Zkladntext2"/>
        <w:spacing w:after="0" w:line="240" w:lineRule="auto"/>
        <w:jc w:val="center"/>
        <w:rPr>
          <w:b/>
          <w:sz w:val="22"/>
          <w:szCs w:val="22"/>
        </w:rPr>
      </w:pPr>
      <w:r w:rsidRPr="006134D2">
        <w:rPr>
          <w:b/>
          <w:bCs/>
          <w:sz w:val="22"/>
          <w:szCs w:val="22"/>
        </w:rPr>
        <w:t xml:space="preserve">Čl. </w:t>
      </w:r>
      <w:r w:rsidRPr="006134D2">
        <w:rPr>
          <w:b/>
          <w:sz w:val="22"/>
          <w:szCs w:val="22"/>
        </w:rPr>
        <w:t>III.</w:t>
      </w:r>
    </w:p>
    <w:p w:rsidR="00A3113A" w:rsidRPr="006134D2" w:rsidRDefault="00A3113A" w:rsidP="00A3113A">
      <w:pPr>
        <w:pStyle w:val="Zkladntext2"/>
        <w:spacing w:line="240" w:lineRule="auto"/>
        <w:jc w:val="center"/>
        <w:rPr>
          <w:sz w:val="22"/>
          <w:szCs w:val="22"/>
        </w:rPr>
      </w:pPr>
      <w:r w:rsidRPr="006134D2">
        <w:rPr>
          <w:b/>
          <w:sz w:val="22"/>
          <w:szCs w:val="22"/>
        </w:rPr>
        <w:t>Doba trvání nájemního poměru</w:t>
      </w:r>
    </w:p>
    <w:p w:rsidR="00A3113A" w:rsidRPr="006134D2" w:rsidRDefault="00A3113A" w:rsidP="00A3113A">
      <w:pPr>
        <w:pStyle w:val="Zkladntext2"/>
        <w:spacing w:after="0" w:line="240" w:lineRule="auto"/>
        <w:rPr>
          <w:sz w:val="22"/>
          <w:szCs w:val="22"/>
        </w:rPr>
      </w:pPr>
      <w:r w:rsidRPr="006134D2">
        <w:rPr>
          <w:sz w:val="22"/>
          <w:szCs w:val="22"/>
        </w:rPr>
        <w:t>Nájemní poměr dle této smlouvy se sjedn</w:t>
      </w:r>
      <w:r w:rsidR="006134D2">
        <w:rPr>
          <w:sz w:val="22"/>
          <w:szCs w:val="22"/>
        </w:rPr>
        <w:t xml:space="preserve">ává na dobu určitou od </w:t>
      </w:r>
      <w:proofErr w:type="gramStart"/>
      <w:r w:rsidR="00DC558E">
        <w:rPr>
          <w:sz w:val="22"/>
          <w:szCs w:val="22"/>
        </w:rPr>
        <w:t>1.8.2018</w:t>
      </w:r>
      <w:proofErr w:type="gramEnd"/>
      <w:r w:rsidR="00DC558E">
        <w:rPr>
          <w:sz w:val="22"/>
          <w:szCs w:val="22"/>
        </w:rPr>
        <w:t xml:space="preserve"> do 31.7.2028.</w:t>
      </w:r>
    </w:p>
    <w:p w:rsidR="00A3113A" w:rsidRPr="006134D2" w:rsidRDefault="00A3113A" w:rsidP="00A3113A">
      <w:pPr>
        <w:pStyle w:val="Zkladntext2"/>
        <w:spacing w:after="0" w:line="240" w:lineRule="auto"/>
        <w:rPr>
          <w:sz w:val="22"/>
          <w:szCs w:val="22"/>
        </w:rPr>
      </w:pPr>
    </w:p>
    <w:p w:rsidR="00A3113A" w:rsidRPr="006134D2" w:rsidRDefault="00A3113A" w:rsidP="00A3113A">
      <w:pPr>
        <w:spacing w:after="0" w:line="240" w:lineRule="auto"/>
        <w:jc w:val="center"/>
        <w:rPr>
          <w:rFonts w:ascii="Times New Roman" w:hAnsi="Times New Roman"/>
          <w:b/>
        </w:rPr>
      </w:pPr>
      <w:r w:rsidRPr="006134D2">
        <w:rPr>
          <w:rFonts w:ascii="Times New Roman" w:hAnsi="Times New Roman"/>
          <w:b/>
          <w:bCs/>
        </w:rPr>
        <w:t xml:space="preserve">Čl. </w:t>
      </w:r>
      <w:r w:rsidRPr="006134D2">
        <w:rPr>
          <w:rFonts w:ascii="Times New Roman" w:hAnsi="Times New Roman"/>
          <w:b/>
        </w:rPr>
        <w:t>IV.</w:t>
      </w:r>
    </w:p>
    <w:p w:rsidR="00A3113A" w:rsidRPr="006134D2" w:rsidRDefault="00A3113A" w:rsidP="00A3113A">
      <w:pPr>
        <w:pStyle w:val="Nadpis3"/>
        <w:spacing w:before="0" w:after="120" w:line="240" w:lineRule="auto"/>
        <w:jc w:val="center"/>
        <w:rPr>
          <w:rFonts w:ascii="Times New Roman" w:hAnsi="Times New Roman" w:cs="Times New Roman"/>
          <w:color w:val="auto"/>
        </w:rPr>
      </w:pPr>
      <w:r w:rsidRPr="006134D2">
        <w:rPr>
          <w:rFonts w:ascii="Times New Roman" w:hAnsi="Times New Roman" w:cs="Times New Roman"/>
          <w:color w:val="auto"/>
        </w:rPr>
        <w:t>Nájemné a úhrada za služby spojené s nájmem hrobového místa</w:t>
      </w:r>
    </w:p>
    <w:p w:rsidR="00A3113A" w:rsidRPr="006134D2" w:rsidRDefault="00A3113A" w:rsidP="00A3113A">
      <w:pPr>
        <w:pStyle w:val="Zkladntextodsazen"/>
        <w:numPr>
          <w:ilvl w:val="0"/>
          <w:numId w:val="6"/>
        </w:numPr>
        <w:spacing w:after="0" w:line="240" w:lineRule="auto"/>
        <w:jc w:val="both"/>
        <w:rPr>
          <w:rFonts w:ascii="Times New Roman" w:hAnsi="Times New Roman"/>
        </w:rPr>
      </w:pPr>
      <w:r w:rsidRPr="006134D2">
        <w:rPr>
          <w:rFonts w:ascii="Times New Roman" w:hAnsi="Times New Roman"/>
        </w:rPr>
        <w:t>Výše nájemného a výše úhrady za služby spojené s nájmem hrobového místa se řídí a vychází z rozhodnutí pronajímatele, stanovujícího výši nájemného a výši úhrady za služby spojené s nájmem hrobového místa, platného v době uzavření této smlouvy.</w:t>
      </w:r>
    </w:p>
    <w:p w:rsidR="00A3113A" w:rsidRPr="006134D2" w:rsidRDefault="00A3113A" w:rsidP="00A3113A">
      <w:pPr>
        <w:pStyle w:val="Zkladntextodsazen"/>
        <w:numPr>
          <w:ilvl w:val="0"/>
          <w:numId w:val="6"/>
        </w:numPr>
        <w:spacing w:line="240" w:lineRule="auto"/>
        <w:ind w:left="357" w:hanging="357"/>
        <w:jc w:val="both"/>
        <w:rPr>
          <w:rFonts w:ascii="Times New Roman" w:hAnsi="Times New Roman"/>
        </w:rPr>
      </w:pPr>
      <w:r w:rsidRPr="006134D2">
        <w:rPr>
          <w:rFonts w:ascii="Times New Roman" w:hAnsi="Times New Roman"/>
        </w:rPr>
        <w:t>Nájemné a úhrada za služby spojené s nájmem hrobového místa činí v souladu s výše uvedeným rozh</w:t>
      </w:r>
      <w:r w:rsidR="00DC558E">
        <w:rPr>
          <w:rFonts w:ascii="Times New Roman" w:hAnsi="Times New Roman"/>
        </w:rPr>
        <w:t xml:space="preserve">odnutím pronajímatele ze dne </w:t>
      </w:r>
      <w:proofErr w:type="gramStart"/>
      <w:r w:rsidR="00DC558E">
        <w:rPr>
          <w:rFonts w:ascii="Times New Roman" w:hAnsi="Times New Roman"/>
        </w:rPr>
        <w:t>30.7.2018</w:t>
      </w:r>
      <w:proofErr w:type="gramEnd"/>
      <w:r w:rsidRPr="006134D2">
        <w:rPr>
          <w:rFonts w:ascii="Times New Roman" w:hAnsi="Times New Roman"/>
        </w:rPr>
        <w:t>:</w:t>
      </w:r>
    </w:p>
    <w:tbl>
      <w:tblPr>
        <w:tblStyle w:val="Mkatabulky"/>
        <w:tblW w:w="0" w:type="auto"/>
        <w:tblInd w:w="675" w:type="dxa"/>
        <w:tblLook w:val="04A0"/>
      </w:tblPr>
      <w:tblGrid>
        <w:gridCol w:w="2691"/>
        <w:gridCol w:w="2961"/>
        <w:gridCol w:w="2961"/>
      </w:tblGrid>
      <w:tr w:rsidR="00A3113A" w:rsidRPr="006134D2" w:rsidTr="00A3113A">
        <w:tc>
          <w:tcPr>
            <w:tcW w:w="2691" w:type="dxa"/>
            <w:tcBorders>
              <w:top w:val="single" w:sz="4" w:space="0" w:color="auto"/>
              <w:left w:val="single" w:sz="4" w:space="0" w:color="auto"/>
              <w:bottom w:val="single" w:sz="4" w:space="0" w:color="auto"/>
              <w:right w:val="single" w:sz="4" w:space="0" w:color="auto"/>
            </w:tcBorders>
          </w:tcPr>
          <w:p w:rsidR="00A3113A" w:rsidRPr="006134D2" w:rsidRDefault="00A3113A">
            <w:pPr>
              <w:pStyle w:val="Zkladntextodsazen"/>
              <w:spacing w:after="0"/>
              <w:ind w:left="0"/>
              <w:jc w:val="both"/>
              <w:rPr>
                <w:rFonts w:ascii="Times New Roman" w:hAnsi="Times New Roman"/>
                <w:sz w:val="22"/>
                <w:szCs w:val="22"/>
              </w:rPr>
            </w:pPr>
          </w:p>
        </w:tc>
        <w:tc>
          <w:tcPr>
            <w:tcW w:w="2961" w:type="dxa"/>
            <w:tcBorders>
              <w:top w:val="single" w:sz="4" w:space="0" w:color="auto"/>
              <w:left w:val="single" w:sz="4" w:space="0" w:color="auto"/>
              <w:bottom w:val="single" w:sz="4" w:space="0" w:color="auto"/>
              <w:right w:val="single" w:sz="4" w:space="0" w:color="auto"/>
            </w:tcBorders>
            <w:vAlign w:val="center"/>
            <w:hideMark/>
          </w:tcPr>
          <w:p w:rsidR="00A3113A" w:rsidRPr="006134D2" w:rsidRDefault="00A3113A">
            <w:pPr>
              <w:pStyle w:val="Zkladntextodsazen"/>
              <w:spacing w:after="0"/>
              <w:ind w:left="0"/>
              <w:jc w:val="both"/>
              <w:rPr>
                <w:rFonts w:ascii="Times New Roman" w:hAnsi="Times New Roman"/>
                <w:sz w:val="22"/>
                <w:szCs w:val="22"/>
              </w:rPr>
            </w:pPr>
            <w:r w:rsidRPr="006134D2">
              <w:rPr>
                <w:rFonts w:ascii="Times New Roman" w:hAnsi="Times New Roman"/>
                <w:sz w:val="22"/>
                <w:szCs w:val="22"/>
              </w:rPr>
              <w:t>Částka v Kč za m</w:t>
            </w:r>
            <w:r w:rsidRPr="006134D2">
              <w:rPr>
                <w:rFonts w:ascii="Times New Roman" w:hAnsi="Times New Roman"/>
                <w:sz w:val="22"/>
                <w:szCs w:val="22"/>
                <w:vertAlign w:val="superscript"/>
              </w:rPr>
              <w:t>2</w:t>
            </w:r>
            <w:r w:rsidRPr="006134D2">
              <w:rPr>
                <w:rFonts w:ascii="Times New Roman" w:hAnsi="Times New Roman"/>
                <w:sz w:val="22"/>
                <w:szCs w:val="22"/>
              </w:rPr>
              <w:t>/rok</w:t>
            </w:r>
          </w:p>
        </w:tc>
        <w:tc>
          <w:tcPr>
            <w:tcW w:w="2961" w:type="dxa"/>
            <w:tcBorders>
              <w:top w:val="single" w:sz="4" w:space="0" w:color="auto"/>
              <w:left w:val="single" w:sz="4" w:space="0" w:color="auto"/>
              <w:bottom w:val="single" w:sz="4" w:space="0" w:color="auto"/>
              <w:right w:val="single" w:sz="4" w:space="0" w:color="auto"/>
            </w:tcBorders>
            <w:vAlign w:val="center"/>
            <w:hideMark/>
          </w:tcPr>
          <w:p w:rsidR="00A3113A" w:rsidRPr="006134D2" w:rsidRDefault="00A3113A">
            <w:pPr>
              <w:pStyle w:val="Zkladntextodsazen"/>
              <w:spacing w:after="0"/>
              <w:ind w:left="0"/>
              <w:jc w:val="both"/>
              <w:rPr>
                <w:rFonts w:ascii="Times New Roman" w:hAnsi="Times New Roman"/>
                <w:sz w:val="22"/>
                <w:szCs w:val="22"/>
              </w:rPr>
            </w:pPr>
            <w:r w:rsidRPr="006134D2">
              <w:rPr>
                <w:rFonts w:ascii="Times New Roman" w:hAnsi="Times New Roman"/>
                <w:sz w:val="22"/>
                <w:szCs w:val="22"/>
              </w:rPr>
              <w:t>Částka v Kč za sjednanou dobu nájmu</w:t>
            </w:r>
          </w:p>
        </w:tc>
      </w:tr>
      <w:tr w:rsidR="00A3113A" w:rsidRPr="006134D2" w:rsidTr="00A3113A">
        <w:trPr>
          <w:trHeight w:val="567"/>
        </w:trPr>
        <w:tc>
          <w:tcPr>
            <w:tcW w:w="2691" w:type="dxa"/>
            <w:tcBorders>
              <w:top w:val="single" w:sz="4" w:space="0" w:color="auto"/>
              <w:left w:val="single" w:sz="4" w:space="0" w:color="auto"/>
              <w:bottom w:val="single" w:sz="4" w:space="0" w:color="auto"/>
              <w:right w:val="single" w:sz="4" w:space="0" w:color="auto"/>
            </w:tcBorders>
            <w:vAlign w:val="center"/>
            <w:hideMark/>
          </w:tcPr>
          <w:p w:rsidR="00A3113A" w:rsidRPr="006134D2" w:rsidRDefault="00A3113A">
            <w:pPr>
              <w:pStyle w:val="Zkladntextodsazen"/>
              <w:spacing w:after="0"/>
              <w:ind w:left="0"/>
              <w:jc w:val="both"/>
              <w:rPr>
                <w:rFonts w:ascii="Times New Roman" w:hAnsi="Times New Roman"/>
                <w:b/>
                <w:sz w:val="22"/>
                <w:szCs w:val="22"/>
              </w:rPr>
            </w:pPr>
            <w:r w:rsidRPr="006134D2">
              <w:rPr>
                <w:rFonts w:ascii="Times New Roman" w:hAnsi="Times New Roman"/>
                <w:b/>
                <w:sz w:val="22"/>
                <w:szCs w:val="22"/>
              </w:rPr>
              <w:t>nájemné</w:t>
            </w:r>
          </w:p>
        </w:tc>
        <w:tc>
          <w:tcPr>
            <w:tcW w:w="2961" w:type="dxa"/>
            <w:tcBorders>
              <w:top w:val="single" w:sz="4" w:space="0" w:color="auto"/>
              <w:left w:val="single" w:sz="4" w:space="0" w:color="auto"/>
              <w:bottom w:val="single" w:sz="4" w:space="0" w:color="auto"/>
              <w:right w:val="single" w:sz="4" w:space="0" w:color="auto"/>
            </w:tcBorders>
            <w:vAlign w:val="center"/>
          </w:tcPr>
          <w:p w:rsidR="00A3113A" w:rsidRPr="006134D2" w:rsidRDefault="001214AE">
            <w:pPr>
              <w:pStyle w:val="Zkladntextodsazen"/>
              <w:spacing w:after="0"/>
              <w:ind w:left="0"/>
              <w:jc w:val="center"/>
              <w:rPr>
                <w:rFonts w:ascii="Times New Roman" w:hAnsi="Times New Roman"/>
                <w:sz w:val="22"/>
                <w:szCs w:val="22"/>
              </w:rPr>
            </w:pPr>
            <w:r>
              <w:rPr>
                <w:rFonts w:ascii="Times New Roman" w:hAnsi="Times New Roman"/>
                <w:sz w:val="22"/>
                <w:szCs w:val="22"/>
              </w:rPr>
              <w:t>20,-</w:t>
            </w:r>
          </w:p>
        </w:tc>
        <w:tc>
          <w:tcPr>
            <w:tcW w:w="2961" w:type="dxa"/>
            <w:tcBorders>
              <w:top w:val="single" w:sz="4" w:space="0" w:color="auto"/>
              <w:left w:val="single" w:sz="4" w:space="0" w:color="auto"/>
              <w:bottom w:val="single" w:sz="4" w:space="0" w:color="auto"/>
              <w:right w:val="single" w:sz="4" w:space="0" w:color="auto"/>
            </w:tcBorders>
            <w:vAlign w:val="center"/>
          </w:tcPr>
          <w:p w:rsidR="00A3113A" w:rsidRPr="006134D2" w:rsidRDefault="00A3113A">
            <w:pPr>
              <w:pStyle w:val="Zkladntextodsazen"/>
              <w:spacing w:after="0"/>
              <w:ind w:left="0"/>
              <w:jc w:val="center"/>
              <w:rPr>
                <w:rFonts w:ascii="Times New Roman" w:hAnsi="Times New Roman"/>
                <w:sz w:val="22"/>
                <w:szCs w:val="22"/>
              </w:rPr>
            </w:pPr>
          </w:p>
        </w:tc>
      </w:tr>
      <w:tr w:rsidR="00A3113A" w:rsidRPr="006134D2" w:rsidTr="00A3113A">
        <w:trPr>
          <w:trHeight w:val="567"/>
        </w:trPr>
        <w:tc>
          <w:tcPr>
            <w:tcW w:w="2691" w:type="dxa"/>
            <w:tcBorders>
              <w:top w:val="single" w:sz="4" w:space="0" w:color="auto"/>
              <w:left w:val="single" w:sz="4" w:space="0" w:color="auto"/>
              <w:bottom w:val="single" w:sz="4" w:space="0" w:color="auto"/>
              <w:right w:val="single" w:sz="4" w:space="0" w:color="auto"/>
            </w:tcBorders>
            <w:vAlign w:val="center"/>
            <w:hideMark/>
          </w:tcPr>
          <w:p w:rsidR="00A3113A" w:rsidRPr="006134D2" w:rsidRDefault="00A3113A" w:rsidP="00A3113A">
            <w:pPr>
              <w:pStyle w:val="Zkladntextodsazen"/>
              <w:spacing w:after="0"/>
              <w:ind w:left="0"/>
              <w:rPr>
                <w:rFonts w:ascii="Times New Roman" w:hAnsi="Times New Roman"/>
                <w:b/>
                <w:sz w:val="22"/>
                <w:szCs w:val="22"/>
              </w:rPr>
            </w:pPr>
            <w:r w:rsidRPr="006134D2">
              <w:rPr>
                <w:rFonts w:ascii="Times New Roman" w:hAnsi="Times New Roman"/>
                <w:b/>
                <w:sz w:val="22"/>
                <w:szCs w:val="22"/>
              </w:rPr>
              <w:t xml:space="preserve">úhrada za služby spojené s nájmem hrobového místa </w:t>
            </w:r>
          </w:p>
        </w:tc>
        <w:tc>
          <w:tcPr>
            <w:tcW w:w="2961" w:type="dxa"/>
            <w:tcBorders>
              <w:top w:val="single" w:sz="4" w:space="0" w:color="auto"/>
              <w:left w:val="single" w:sz="4" w:space="0" w:color="auto"/>
              <w:bottom w:val="single" w:sz="4" w:space="0" w:color="auto"/>
              <w:right w:val="single" w:sz="4" w:space="0" w:color="auto"/>
            </w:tcBorders>
            <w:vAlign w:val="center"/>
          </w:tcPr>
          <w:p w:rsidR="00A3113A" w:rsidRPr="006134D2" w:rsidRDefault="00DC558E">
            <w:pPr>
              <w:pStyle w:val="Zkladntextodsazen"/>
              <w:spacing w:after="0"/>
              <w:ind w:left="0"/>
              <w:jc w:val="center"/>
              <w:rPr>
                <w:rFonts w:ascii="Times New Roman" w:hAnsi="Times New Roman"/>
                <w:sz w:val="22"/>
                <w:szCs w:val="22"/>
              </w:rPr>
            </w:pPr>
            <w:r>
              <w:rPr>
                <w:rFonts w:ascii="Times New Roman" w:hAnsi="Times New Roman"/>
                <w:sz w:val="22"/>
                <w:szCs w:val="22"/>
              </w:rPr>
              <w:t>10,-</w:t>
            </w:r>
          </w:p>
        </w:tc>
        <w:tc>
          <w:tcPr>
            <w:tcW w:w="2961" w:type="dxa"/>
            <w:tcBorders>
              <w:top w:val="single" w:sz="4" w:space="0" w:color="auto"/>
              <w:left w:val="single" w:sz="4" w:space="0" w:color="auto"/>
              <w:bottom w:val="single" w:sz="4" w:space="0" w:color="auto"/>
              <w:right w:val="single" w:sz="4" w:space="0" w:color="auto"/>
            </w:tcBorders>
            <w:vAlign w:val="center"/>
          </w:tcPr>
          <w:p w:rsidR="00A3113A" w:rsidRPr="006134D2" w:rsidRDefault="00A3113A">
            <w:pPr>
              <w:pStyle w:val="Zkladntextodsazen"/>
              <w:spacing w:after="0"/>
              <w:ind w:left="0"/>
              <w:jc w:val="center"/>
              <w:rPr>
                <w:rFonts w:ascii="Times New Roman" w:hAnsi="Times New Roman"/>
                <w:sz w:val="22"/>
                <w:szCs w:val="22"/>
              </w:rPr>
            </w:pPr>
          </w:p>
        </w:tc>
      </w:tr>
      <w:tr w:rsidR="00A3113A" w:rsidRPr="006134D2" w:rsidTr="00A3113A">
        <w:trPr>
          <w:trHeight w:val="567"/>
        </w:trPr>
        <w:tc>
          <w:tcPr>
            <w:tcW w:w="2691" w:type="dxa"/>
            <w:tcBorders>
              <w:top w:val="single" w:sz="4" w:space="0" w:color="auto"/>
              <w:left w:val="single" w:sz="4" w:space="0" w:color="auto"/>
              <w:bottom w:val="single" w:sz="4" w:space="0" w:color="auto"/>
              <w:right w:val="single" w:sz="4" w:space="0" w:color="auto"/>
            </w:tcBorders>
            <w:vAlign w:val="center"/>
            <w:hideMark/>
          </w:tcPr>
          <w:p w:rsidR="00A3113A" w:rsidRPr="006134D2" w:rsidRDefault="00A3113A">
            <w:pPr>
              <w:pStyle w:val="Zkladntextodsazen"/>
              <w:spacing w:after="0"/>
              <w:ind w:left="0"/>
              <w:jc w:val="both"/>
              <w:rPr>
                <w:rFonts w:ascii="Times New Roman" w:hAnsi="Times New Roman"/>
                <w:b/>
                <w:sz w:val="22"/>
                <w:szCs w:val="22"/>
              </w:rPr>
            </w:pPr>
            <w:r w:rsidRPr="006134D2">
              <w:rPr>
                <w:rFonts w:ascii="Times New Roman" w:hAnsi="Times New Roman"/>
                <w:b/>
                <w:sz w:val="22"/>
                <w:szCs w:val="22"/>
              </w:rPr>
              <w:t>CELKEM</w:t>
            </w:r>
          </w:p>
        </w:tc>
        <w:tc>
          <w:tcPr>
            <w:tcW w:w="2961" w:type="dxa"/>
            <w:tcBorders>
              <w:top w:val="single" w:sz="4" w:space="0" w:color="auto"/>
              <w:left w:val="single" w:sz="4" w:space="0" w:color="auto"/>
              <w:bottom w:val="single" w:sz="4" w:space="0" w:color="auto"/>
              <w:right w:val="single" w:sz="4" w:space="0" w:color="auto"/>
            </w:tcBorders>
            <w:vAlign w:val="center"/>
          </w:tcPr>
          <w:p w:rsidR="00A3113A" w:rsidRPr="006134D2" w:rsidRDefault="00DC558E">
            <w:pPr>
              <w:pStyle w:val="Zkladntextodsazen"/>
              <w:spacing w:after="0"/>
              <w:ind w:left="0"/>
              <w:jc w:val="center"/>
              <w:rPr>
                <w:rFonts w:ascii="Times New Roman" w:hAnsi="Times New Roman"/>
                <w:sz w:val="22"/>
                <w:szCs w:val="22"/>
              </w:rPr>
            </w:pPr>
            <w:r>
              <w:rPr>
                <w:rFonts w:ascii="Times New Roman" w:hAnsi="Times New Roman"/>
                <w:sz w:val="22"/>
                <w:szCs w:val="22"/>
              </w:rPr>
              <w:t>30,-</w:t>
            </w:r>
          </w:p>
        </w:tc>
        <w:tc>
          <w:tcPr>
            <w:tcW w:w="2961" w:type="dxa"/>
            <w:tcBorders>
              <w:top w:val="single" w:sz="4" w:space="0" w:color="auto"/>
              <w:left w:val="single" w:sz="4" w:space="0" w:color="auto"/>
              <w:bottom w:val="single" w:sz="4" w:space="0" w:color="auto"/>
              <w:right w:val="single" w:sz="4" w:space="0" w:color="auto"/>
            </w:tcBorders>
            <w:vAlign w:val="center"/>
          </w:tcPr>
          <w:p w:rsidR="00A3113A" w:rsidRPr="006134D2" w:rsidRDefault="00A3113A">
            <w:pPr>
              <w:pStyle w:val="Zkladntextodsazen"/>
              <w:spacing w:after="0"/>
              <w:ind w:left="0"/>
              <w:jc w:val="center"/>
              <w:rPr>
                <w:rFonts w:ascii="Times New Roman" w:hAnsi="Times New Roman"/>
                <w:b/>
                <w:sz w:val="22"/>
                <w:szCs w:val="22"/>
              </w:rPr>
            </w:pPr>
          </w:p>
        </w:tc>
      </w:tr>
    </w:tbl>
    <w:p w:rsidR="00A3113A" w:rsidRPr="006134D2" w:rsidRDefault="00A3113A" w:rsidP="00A3113A">
      <w:pPr>
        <w:pStyle w:val="Zkladntextodsazen"/>
        <w:spacing w:after="0" w:line="240" w:lineRule="auto"/>
        <w:ind w:left="360"/>
        <w:jc w:val="both"/>
        <w:rPr>
          <w:rFonts w:ascii="Times New Roman" w:hAnsi="Times New Roman"/>
        </w:rPr>
      </w:pPr>
    </w:p>
    <w:p w:rsidR="00A3113A" w:rsidRPr="006134D2" w:rsidRDefault="00A3113A" w:rsidP="00A3113A">
      <w:pPr>
        <w:pStyle w:val="Zkladntextodsazen2"/>
        <w:numPr>
          <w:ilvl w:val="0"/>
          <w:numId w:val="6"/>
        </w:numPr>
        <w:spacing w:after="0" w:line="240" w:lineRule="auto"/>
        <w:jc w:val="both"/>
        <w:rPr>
          <w:rFonts w:ascii="Times New Roman" w:hAnsi="Times New Roman"/>
        </w:rPr>
      </w:pPr>
      <w:r w:rsidRPr="006134D2">
        <w:rPr>
          <w:rFonts w:ascii="Times New Roman" w:hAnsi="Times New Roman"/>
        </w:rPr>
        <w:t xml:space="preserve">Nájemné a úhrada za služby spojené s nájmem hrobového místa jsou splatné předem na celou </w:t>
      </w:r>
      <w:r w:rsidRPr="006134D2">
        <w:rPr>
          <w:rFonts w:ascii="Times New Roman" w:hAnsi="Times New Roman"/>
          <w:color w:val="000000"/>
        </w:rPr>
        <w:t>sjednanou dobu nájmu, nejpozději ke dni podpisu té</w:t>
      </w:r>
      <w:r w:rsidRPr="006134D2">
        <w:rPr>
          <w:rFonts w:ascii="Times New Roman" w:hAnsi="Times New Roman"/>
        </w:rPr>
        <w:t>to smlouvy, a to v hotovosti do pokladny pronajímatele nebo bezhotovostně na účet pronajímatele, pokud se smluvní strany nedohodnou jinak.</w:t>
      </w:r>
    </w:p>
    <w:p w:rsidR="00A3113A" w:rsidRPr="006134D2" w:rsidRDefault="00A3113A" w:rsidP="00A3113A">
      <w:pPr>
        <w:pStyle w:val="Zkladntext2"/>
        <w:numPr>
          <w:ilvl w:val="0"/>
          <w:numId w:val="6"/>
        </w:numPr>
        <w:spacing w:after="0" w:line="240" w:lineRule="auto"/>
        <w:jc w:val="both"/>
        <w:rPr>
          <w:sz w:val="22"/>
          <w:szCs w:val="22"/>
        </w:rPr>
      </w:pPr>
      <w:r w:rsidRPr="006134D2">
        <w:rPr>
          <w:sz w:val="22"/>
          <w:szCs w:val="22"/>
        </w:rPr>
        <w:t xml:space="preserve">V případě, že do hrobového místa budou pohřbeny lidské pozůstatky v průběhu platné nájemní smlouvy tak, že doba do konce sjednaného nájmu bude kratší než tlecí doba stanovená Řádem veřejného pohřebiště, je nájemce povinen sjednat prodloužení platnosti této smlouvy na celou dobu tlecí doby (uzavřít s pronajímatelem dodatek této smlouvy, jímž bude prodloužena doba nájmu, doplatit nájemné a úhradu za služby spojené s nájmem hrobového místa), a to ještě před pohřbením těchto lidských pozůstatků, pokud se smluvní strany nedohodnou na sjednání nové nájemní smlouvy a vrácení provedené úhrady za nevyčerpanou dobu nájmu dle smlouvy původní. Při takovéto změně této smlouvy (uzavření dodatku této smlouvy) jsou nájemné a úhrada za </w:t>
      </w:r>
      <w:r w:rsidRPr="006134D2">
        <w:rPr>
          <w:sz w:val="22"/>
          <w:szCs w:val="22"/>
        </w:rPr>
        <w:lastRenderedPageBreak/>
        <w:t xml:space="preserve">služby spojené s nájmem hrobového místa splatné nejpozději do </w:t>
      </w:r>
      <w:proofErr w:type="gramStart"/>
      <w:r w:rsidRPr="006134D2">
        <w:rPr>
          <w:sz w:val="22"/>
          <w:szCs w:val="22"/>
        </w:rPr>
        <w:t>30ti</w:t>
      </w:r>
      <w:proofErr w:type="gramEnd"/>
      <w:r w:rsidRPr="006134D2">
        <w:rPr>
          <w:sz w:val="22"/>
          <w:szCs w:val="22"/>
        </w:rPr>
        <w:t xml:space="preserve"> dnů od účinnosti smlouvy, kterou se mění tato smlouva (od uzavření dodatku této smlouvy). </w:t>
      </w:r>
    </w:p>
    <w:p w:rsidR="00A3113A" w:rsidRPr="006134D2" w:rsidRDefault="00A3113A" w:rsidP="00A3113A">
      <w:pPr>
        <w:pStyle w:val="Zkladntext2"/>
        <w:numPr>
          <w:ilvl w:val="0"/>
          <w:numId w:val="6"/>
        </w:numPr>
        <w:spacing w:after="0" w:line="240" w:lineRule="auto"/>
        <w:jc w:val="both"/>
        <w:rPr>
          <w:sz w:val="22"/>
          <w:szCs w:val="22"/>
        </w:rPr>
      </w:pPr>
      <w:r w:rsidRPr="006134D2">
        <w:rPr>
          <w:sz w:val="22"/>
          <w:szCs w:val="22"/>
        </w:rPr>
        <w:t>Pro případ prodlení s úhradou nájemného nebo úhrady za služby spojené s nájmem hrobového místa je nájemce povinen uhradit pronajímateli úrok z prodlení nebo jiné sankční platby ve smyslu platných právních předpisů.</w:t>
      </w:r>
    </w:p>
    <w:p w:rsidR="00A3113A" w:rsidRPr="006134D2" w:rsidRDefault="00A3113A" w:rsidP="00A3113A">
      <w:pPr>
        <w:numPr>
          <w:ilvl w:val="0"/>
          <w:numId w:val="6"/>
        </w:numPr>
        <w:spacing w:after="0" w:line="240" w:lineRule="auto"/>
        <w:jc w:val="both"/>
        <w:rPr>
          <w:rFonts w:ascii="Times New Roman" w:hAnsi="Times New Roman"/>
        </w:rPr>
      </w:pPr>
      <w:r w:rsidRPr="006134D2">
        <w:rPr>
          <w:rFonts w:ascii="Times New Roman" w:hAnsi="Times New Roman"/>
        </w:rPr>
        <w:t>V případě prodlení nájemce s úhradou nájemného nebo úhrady za služby spojené s nájmem hrobového místa</w:t>
      </w:r>
      <w:r w:rsidRPr="006134D2">
        <w:rPr>
          <w:rFonts w:ascii="Times New Roman" w:hAnsi="Times New Roman"/>
          <w:color w:val="FF0000"/>
        </w:rPr>
        <w:t xml:space="preserve"> </w:t>
      </w:r>
      <w:r w:rsidRPr="006134D2">
        <w:rPr>
          <w:rFonts w:ascii="Times New Roman" w:hAnsi="Times New Roman"/>
        </w:rPr>
        <w:t xml:space="preserve">svědčí pronajímateli zadržovací právo k hrobovému zařízení ve smyslu </w:t>
      </w:r>
      <w:proofErr w:type="spellStart"/>
      <w:r w:rsidRPr="006134D2">
        <w:rPr>
          <w:rFonts w:ascii="Times New Roman" w:hAnsi="Times New Roman"/>
        </w:rPr>
        <w:t>ust</w:t>
      </w:r>
      <w:proofErr w:type="spellEnd"/>
      <w:r w:rsidRPr="006134D2">
        <w:rPr>
          <w:rFonts w:ascii="Times New Roman" w:hAnsi="Times New Roman"/>
        </w:rPr>
        <w:t>. § 1395 odst. 1) zákona č. 89/2012 Sb., občanský zákoník, v platném znění, a to i v době po skončení platnosti této smlouvy.</w:t>
      </w:r>
    </w:p>
    <w:p w:rsidR="00A3113A" w:rsidRPr="006134D2" w:rsidRDefault="00A3113A" w:rsidP="00A3113A">
      <w:pPr>
        <w:spacing w:after="0" w:line="240" w:lineRule="auto"/>
        <w:jc w:val="center"/>
        <w:rPr>
          <w:rFonts w:ascii="Times New Roman" w:hAnsi="Times New Roman"/>
        </w:rPr>
      </w:pPr>
    </w:p>
    <w:p w:rsidR="00A3113A" w:rsidRPr="006134D2" w:rsidRDefault="00A3113A" w:rsidP="00A3113A">
      <w:pPr>
        <w:spacing w:after="0" w:line="240" w:lineRule="auto"/>
        <w:jc w:val="center"/>
        <w:rPr>
          <w:rFonts w:ascii="Times New Roman" w:hAnsi="Times New Roman"/>
          <w:b/>
        </w:rPr>
      </w:pPr>
      <w:r w:rsidRPr="006134D2">
        <w:rPr>
          <w:rFonts w:ascii="Times New Roman" w:hAnsi="Times New Roman"/>
          <w:b/>
          <w:bCs/>
        </w:rPr>
        <w:t xml:space="preserve">Čl. </w:t>
      </w:r>
      <w:r w:rsidRPr="006134D2">
        <w:rPr>
          <w:rFonts w:ascii="Times New Roman" w:hAnsi="Times New Roman"/>
          <w:b/>
        </w:rPr>
        <w:t>V.</w:t>
      </w:r>
    </w:p>
    <w:p w:rsidR="00A3113A" w:rsidRPr="006134D2" w:rsidRDefault="00A3113A" w:rsidP="00A3113A">
      <w:pPr>
        <w:pStyle w:val="Nadpis1"/>
        <w:spacing w:before="0" w:after="120" w:line="240" w:lineRule="auto"/>
        <w:jc w:val="center"/>
        <w:rPr>
          <w:rFonts w:ascii="Times New Roman" w:hAnsi="Times New Roman"/>
          <w:b w:val="0"/>
          <w:color w:val="auto"/>
          <w:sz w:val="22"/>
          <w:szCs w:val="22"/>
        </w:rPr>
      </w:pPr>
      <w:r w:rsidRPr="006134D2">
        <w:rPr>
          <w:rFonts w:ascii="Times New Roman" w:hAnsi="Times New Roman"/>
          <w:color w:val="auto"/>
          <w:sz w:val="22"/>
          <w:szCs w:val="22"/>
        </w:rPr>
        <w:t>Práva a povinnosti smluvních stran</w:t>
      </w:r>
    </w:p>
    <w:p w:rsidR="00A3113A" w:rsidRPr="006134D2" w:rsidRDefault="00A3113A" w:rsidP="00A3113A">
      <w:pPr>
        <w:numPr>
          <w:ilvl w:val="0"/>
          <w:numId w:val="7"/>
        </w:numPr>
        <w:spacing w:after="0" w:line="240" w:lineRule="auto"/>
        <w:rPr>
          <w:rFonts w:ascii="Times New Roman" w:hAnsi="Times New Roman"/>
        </w:rPr>
      </w:pPr>
      <w:r w:rsidRPr="006134D2">
        <w:rPr>
          <w:rFonts w:ascii="Times New Roman" w:hAnsi="Times New Roman"/>
        </w:rPr>
        <w:t>Pronajímatel se zavazuje:</w:t>
      </w:r>
    </w:p>
    <w:p w:rsidR="00A3113A" w:rsidRPr="006134D2" w:rsidRDefault="00A3113A" w:rsidP="00A3113A">
      <w:pPr>
        <w:pStyle w:val="Zkladntextodsazen3"/>
        <w:numPr>
          <w:ilvl w:val="0"/>
          <w:numId w:val="8"/>
        </w:numPr>
        <w:tabs>
          <w:tab w:val="clear" w:pos="720"/>
          <w:tab w:val="num" w:pos="851"/>
        </w:tabs>
        <w:spacing w:after="0" w:line="240" w:lineRule="auto"/>
        <w:ind w:left="851"/>
        <w:jc w:val="both"/>
        <w:rPr>
          <w:rFonts w:ascii="Times New Roman" w:hAnsi="Times New Roman"/>
          <w:sz w:val="22"/>
          <w:szCs w:val="22"/>
        </w:rPr>
      </w:pPr>
      <w:r w:rsidRPr="006134D2">
        <w:rPr>
          <w:rFonts w:ascii="Times New Roman" w:hAnsi="Times New Roman"/>
          <w:sz w:val="22"/>
          <w:szCs w:val="22"/>
        </w:rPr>
        <w:t>předat nájemci hrobové místo řádně vyznačené a číselně označené,</w:t>
      </w:r>
    </w:p>
    <w:p w:rsidR="00A3113A" w:rsidRPr="006134D2" w:rsidRDefault="00A3113A" w:rsidP="00A3113A">
      <w:pPr>
        <w:pStyle w:val="Zkladntextodsazen3"/>
        <w:numPr>
          <w:ilvl w:val="0"/>
          <w:numId w:val="8"/>
        </w:numPr>
        <w:tabs>
          <w:tab w:val="clear" w:pos="720"/>
          <w:tab w:val="num" w:pos="851"/>
        </w:tabs>
        <w:spacing w:after="0" w:line="240" w:lineRule="auto"/>
        <w:ind w:left="851"/>
        <w:jc w:val="both"/>
        <w:rPr>
          <w:rFonts w:ascii="Times New Roman" w:hAnsi="Times New Roman"/>
          <w:sz w:val="22"/>
          <w:szCs w:val="22"/>
        </w:rPr>
      </w:pPr>
      <w:r w:rsidRPr="006134D2">
        <w:rPr>
          <w:rFonts w:ascii="Times New Roman" w:hAnsi="Times New Roman"/>
          <w:sz w:val="22"/>
          <w:szCs w:val="22"/>
        </w:rPr>
        <w:t>umožnit nájemci vstupovat na veřejné pohřebiště v době, kdy je zpřístupněno návštěvníkům,</w:t>
      </w:r>
    </w:p>
    <w:p w:rsidR="00A3113A" w:rsidRPr="006134D2" w:rsidRDefault="00A3113A" w:rsidP="00A3113A">
      <w:pPr>
        <w:pStyle w:val="Zkladntextodsazen3"/>
        <w:numPr>
          <w:ilvl w:val="0"/>
          <w:numId w:val="8"/>
        </w:numPr>
        <w:tabs>
          <w:tab w:val="clear" w:pos="720"/>
          <w:tab w:val="num" w:pos="851"/>
        </w:tabs>
        <w:spacing w:after="0" w:line="240" w:lineRule="auto"/>
        <w:ind w:left="851"/>
        <w:jc w:val="both"/>
        <w:rPr>
          <w:rFonts w:ascii="Times New Roman" w:hAnsi="Times New Roman"/>
          <w:sz w:val="22"/>
          <w:szCs w:val="22"/>
        </w:rPr>
      </w:pPr>
      <w:r w:rsidRPr="006134D2">
        <w:rPr>
          <w:rFonts w:ascii="Times New Roman" w:hAnsi="Times New Roman"/>
          <w:sz w:val="22"/>
          <w:szCs w:val="22"/>
        </w:rPr>
        <w:t>umožnit nájemci vybudovat na pronajatém hrobovém místě hrobku, náhrobek nebo jiné hrobové zařízení za podmínek stanovených touto smlouvou, Řádem veřejného pohřebiště a pokyny pronajímatele, jakož i provádět údržbu a opravy hrobky, náhrobku a jiného hrobového zařízení,</w:t>
      </w:r>
    </w:p>
    <w:p w:rsidR="00A3113A" w:rsidRPr="006134D2" w:rsidRDefault="00A3113A" w:rsidP="00A3113A">
      <w:pPr>
        <w:pStyle w:val="Zkladntextodsazen3"/>
        <w:numPr>
          <w:ilvl w:val="0"/>
          <w:numId w:val="8"/>
        </w:numPr>
        <w:tabs>
          <w:tab w:val="clear" w:pos="720"/>
          <w:tab w:val="num" w:pos="851"/>
        </w:tabs>
        <w:spacing w:after="0" w:line="240" w:lineRule="auto"/>
        <w:ind w:left="851"/>
        <w:jc w:val="both"/>
        <w:rPr>
          <w:rFonts w:ascii="Times New Roman" w:hAnsi="Times New Roman"/>
          <w:color w:val="000000"/>
          <w:sz w:val="22"/>
          <w:szCs w:val="22"/>
        </w:rPr>
      </w:pPr>
      <w:r w:rsidRPr="006134D2">
        <w:rPr>
          <w:rFonts w:ascii="Times New Roman" w:hAnsi="Times New Roman"/>
          <w:sz w:val="22"/>
          <w:szCs w:val="22"/>
        </w:rPr>
        <w:t>umožnit nájem</w:t>
      </w:r>
      <w:r w:rsidRPr="006134D2">
        <w:rPr>
          <w:rFonts w:ascii="Times New Roman" w:hAnsi="Times New Roman"/>
          <w:color w:val="000000"/>
          <w:sz w:val="22"/>
          <w:szCs w:val="22"/>
        </w:rPr>
        <w:t>ci nerušený výkon jeho nájemních práv v souladu s podmínkami stanovenými touto smlouvou a Řádem veřejného pohřebiště</w:t>
      </w:r>
    </w:p>
    <w:p w:rsidR="00A3113A" w:rsidRPr="006134D2" w:rsidRDefault="00A3113A" w:rsidP="00A3113A">
      <w:pPr>
        <w:pStyle w:val="Zkladntextodsazen3"/>
        <w:numPr>
          <w:ilvl w:val="0"/>
          <w:numId w:val="8"/>
        </w:numPr>
        <w:tabs>
          <w:tab w:val="clear" w:pos="720"/>
          <w:tab w:val="num" w:pos="851"/>
        </w:tabs>
        <w:spacing w:after="0" w:line="240" w:lineRule="auto"/>
        <w:ind w:left="851"/>
        <w:jc w:val="both"/>
        <w:rPr>
          <w:rFonts w:ascii="Times New Roman" w:hAnsi="Times New Roman"/>
          <w:color w:val="000000"/>
          <w:sz w:val="22"/>
          <w:szCs w:val="22"/>
        </w:rPr>
      </w:pPr>
      <w:r w:rsidRPr="006134D2">
        <w:rPr>
          <w:rFonts w:ascii="Times New Roman" w:hAnsi="Times New Roman"/>
          <w:sz w:val="22"/>
          <w:szCs w:val="22"/>
        </w:rPr>
        <w:t>zajistit nájemci k hrobovému místu přístup a zdržet se jakýchkoli zásahů do hrobového místa, nestanoví-li tato smlouva nebo Řád veřejného pohřebiště jinak, s výjimkou případů, kdy je to nezbytné v souvislosti se zajištěním bezpečného provozu veřejného pohřebiště</w:t>
      </w:r>
    </w:p>
    <w:p w:rsidR="00A3113A" w:rsidRPr="006134D2" w:rsidRDefault="00A3113A" w:rsidP="00A3113A">
      <w:pPr>
        <w:numPr>
          <w:ilvl w:val="1"/>
          <w:numId w:val="8"/>
        </w:numPr>
        <w:tabs>
          <w:tab w:val="num" w:pos="426"/>
        </w:tabs>
        <w:spacing w:after="0" w:line="240" w:lineRule="auto"/>
        <w:ind w:left="426" w:hanging="426"/>
        <w:jc w:val="both"/>
        <w:rPr>
          <w:rFonts w:ascii="Times New Roman" w:hAnsi="Times New Roman"/>
        </w:rPr>
      </w:pPr>
      <w:r w:rsidRPr="006134D2">
        <w:rPr>
          <w:rFonts w:ascii="Times New Roman" w:hAnsi="Times New Roman"/>
        </w:rPr>
        <w:t>Pronajímatel jako provozovatel veřejného pohřebiště zajišťuje nad rámec služeb uvedených v </w:t>
      </w:r>
      <w:proofErr w:type="spellStart"/>
      <w:r w:rsidRPr="006134D2">
        <w:rPr>
          <w:rFonts w:ascii="Times New Roman" w:hAnsi="Times New Roman"/>
        </w:rPr>
        <w:t>ust</w:t>
      </w:r>
      <w:proofErr w:type="spellEnd"/>
      <w:r w:rsidRPr="006134D2">
        <w:rPr>
          <w:rFonts w:ascii="Times New Roman" w:hAnsi="Times New Roman"/>
        </w:rPr>
        <w:t>. Čl. II. odst. 3. této smlouvy zejména následující doplňkové služby na žádost nájemců nebo vlastníků hrobového zařízení či hrobky, které nejsou součástí úhrady za služby poskytované současně s nájmem hrobového místa:</w:t>
      </w:r>
    </w:p>
    <w:p w:rsidR="00A3113A" w:rsidRPr="006134D2" w:rsidRDefault="00A3113A" w:rsidP="00A3113A">
      <w:pPr>
        <w:pStyle w:val="Seznamsodrkami"/>
        <w:numPr>
          <w:ilvl w:val="0"/>
          <w:numId w:val="9"/>
        </w:numPr>
        <w:tabs>
          <w:tab w:val="clear" w:pos="720"/>
          <w:tab w:val="num" w:pos="774"/>
        </w:tabs>
        <w:ind w:left="993"/>
        <w:rPr>
          <w:sz w:val="22"/>
          <w:szCs w:val="22"/>
        </w:rPr>
      </w:pPr>
      <w:r w:rsidRPr="006134D2">
        <w:rPr>
          <w:sz w:val="22"/>
          <w:szCs w:val="22"/>
        </w:rPr>
        <w:t xml:space="preserve">manipulace se </w:t>
      </w:r>
      <w:proofErr w:type="spellStart"/>
      <w:r w:rsidRPr="006134D2">
        <w:rPr>
          <w:sz w:val="22"/>
          <w:szCs w:val="22"/>
        </w:rPr>
        <w:t>zetlelými</w:t>
      </w:r>
      <w:proofErr w:type="spellEnd"/>
      <w:r w:rsidRPr="006134D2">
        <w:rPr>
          <w:sz w:val="22"/>
          <w:szCs w:val="22"/>
        </w:rPr>
        <w:t xml:space="preserve">, </w:t>
      </w:r>
      <w:proofErr w:type="spellStart"/>
      <w:r w:rsidRPr="006134D2">
        <w:rPr>
          <w:sz w:val="22"/>
          <w:szCs w:val="22"/>
        </w:rPr>
        <w:t>nezetlelými</w:t>
      </w:r>
      <w:proofErr w:type="spellEnd"/>
      <w:r w:rsidRPr="006134D2">
        <w:rPr>
          <w:sz w:val="22"/>
          <w:szCs w:val="22"/>
        </w:rPr>
        <w:t xml:space="preserve"> i zpopelněnými lidskými ostatky v rámci pohřebiště</w:t>
      </w:r>
    </w:p>
    <w:p w:rsidR="00A3113A" w:rsidRPr="006134D2" w:rsidRDefault="00A3113A" w:rsidP="00A3113A">
      <w:pPr>
        <w:pStyle w:val="Seznamsodrkami"/>
        <w:numPr>
          <w:ilvl w:val="0"/>
          <w:numId w:val="9"/>
        </w:numPr>
        <w:tabs>
          <w:tab w:val="clear" w:pos="720"/>
          <w:tab w:val="num" w:pos="774"/>
        </w:tabs>
        <w:spacing w:after="0"/>
        <w:ind w:left="993"/>
        <w:rPr>
          <w:sz w:val="22"/>
          <w:szCs w:val="22"/>
        </w:rPr>
      </w:pPr>
      <w:r w:rsidRPr="006134D2">
        <w:rPr>
          <w:sz w:val="22"/>
          <w:szCs w:val="22"/>
        </w:rPr>
        <w:t>výkopové práce související s pohřbením nebo exhumací</w:t>
      </w:r>
    </w:p>
    <w:p w:rsidR="00A3113A" w:rsidRPr="006134D2" w:rsidRDefault="00A3113A" w:rsidP="00A3113A">
      <w:pPr>
        <w:pStyle w:val="Seznamsodrkami"/>
        <w:numPr>
          <w:ilvl w:val="0"/>
          <w:numId w:val="9"/>
        </w:numPr>
        <w:tabs>
          <w:tab w:val="clear" w:pos="720"/>
          <w:tab w:val="num" w:pos="774"/>
        </w:tabs>
        <w:spacing w:after="0"/>
        <w:ind w:left="993"/>
        <w:rPr>
          <w:sz w:val="22"/>
          <w:szCs w:val="22"/>
        </w:rPr>
      </w:pPr>
      <w:r w:rsidRPr="006134D2">
        <w:rPr>
          <w:sz w:val="22"/>
          <w:szCs w:val="22"/>
        </w:rPr>
        <w:t>pohřbívání</w:t>
      </w:r>
    </w:p>
    <w:p w:rsidR="00A3113A" w:rsidRPr="006134D2" w:rsidRDefault="00A3113A" w:rsidP="00A3113A">
      <w:pPr>
        <w:pStyle w:val="Seznamsodrkami"/>
        <w:numPr>
          <w:ilvl w:val="0"/>
          <w:numId w:val="9"/>
        </w:numPr>
        <w:tabs>
          <w:tab w:val="clear" w:pos="720"/>
          <w:tab w:val="num" w:pos="774"/>
        </w:tabs>
        <w:spacing w:after="0"/>
        <w:ind w:left="993"/>
        <w:rPr>
          <w:sz w:val="22"/>
          <w:szCs w:val="22"/>
        </w:rPr>
      </w:pPr>
      <w:r w:rsidRPr="006134D2">
        <w:rPr>
          <w:sz w:val="22"/>
          <w:szCs w:val="22"/>
        </w:rPr>
        <w:t>provádění exhumací</w:t>
      </w:r>
    </w:p>
    <w:p w:rsidR="00A3113A" w:rsidRPr="006134D2" w:rsidRDefault="00A3113A" w:rsidP="00A3113A">
      <w:pPr>
        <w:pStyle w:val="Seznamsodrkami"/>
        <w:numPr>
          <w:ilvl w:val="0"/>
          <w:numId w:val="9"/>
        </w:numPr>
        <w:tabs>
          <w:tab w:val="clear" w:pos="720"/>
          <w:tab w:val="num" w:pos="774"/>
        </w:tabs>
        <w:spacing w:after="0"/>
        <w:ind w:left="993"/>
        <w:rPr>
          <w:sz w:val="22"/>
          <w:szCs w:val="22"/>
        </w:rPr>
      </w:pPr>
      <w:r w:rsidRPr="006134D2">
        <w:rPr>
          <w:sz w:val="22"/>
          <w:szCs w:val="22"/>
        </w:rPr>
        <w:t>ukládání a vsyp zpopelněných lidských ostatků</w:t>
      </w:r>
    </w:p>
    <w:p w:rsidR="00A3113A" w:rsidRPr="00DD1C44" w:rsidRDefault="00DD1C44" w:rsidP="00A3113A">
      <w:pPr>
        <w:pStyle w:val="Seznamsodrkami"/>
        <w:numPr>
          <w:ilvl w:val="0"/>
          <w:numId w:val="9"/>
        </w:numPr>
        <w:tabs>
          <w:tab w:val="clear" w:pos="720"/>
          <w:tab w:val="num" w:pos="774"/>
        </w:tabs>
        <w:spacing w:after="0"/>
        <w:ind w:left="993"/>
        <w:rPr>
          <w:sz w:val="22"/>
          <w:szCs w:val="22"/>
        </w:rPr>
      </w:pPr>
      <w:r w:rsidRPr="00DD1C44">
        <w:rPr>
          <w:sz w:val="22"/>
          <w:szCs w:val="22"/>
        </w:rPr>
        <w:t xml:space="preserve">    </w:t>
      </w:r>
      <w:r w:rsidR="00A3113A" w:rsidRPr="00DD1C44">
        <w:rPr>
          <w:sz w:val="22"/>
          <w:szCs w:val="22"/>
        </w:rPr>
        <w:t>půjčování nářadí</w:t>
      </w:r>
    </w:p>
    <w:p w:rsidR="00DD1C44" w:rsidRDefault="00DD1C44" w:rsidP="00A3113A">
      <w:pPr>
        <w:pStyle w:val="Zkladntextodsazen3"/>
        <w:spacing w:after="0" w:line="240" w:lineRule="auto"/>
        <w:ind w:left="426"/>
        <w:jc w:val="both"/>
        <w:rPr>
          <w:rFonts w:ascii="Times New Roman" w:hAnsi="Times New Roman"/>
          <w:sz w:val="22"/>
          <w:szCs w:val="22"/>
        </w:rPr>
      </w:pPr>
    </w:p>
    <w:p w:rsidR="00A3113A" w:rsidRPr="006134D2" w:rsidRDefault="00A3113A" w:rsidP="00A3113A">
      <w:pPr>
        <w:pStyle w:val="Zkladntextodsazen3"/>
        <w:spacing w:after="0" w:line="240" w:lineRule="auto"/>
        <w:ind w:left="426"/>
        <w:jc w:val="both"/>
        <w:rPr>
          <w:rFonts w:ascii="Times New Roman" w:hAnsi="Times New Roman"/>
          <w:sz w:val="22"/>
          <w:szCs w:val="22"/>
        </w:rPr>
      </w:pPr>
      <w:r w:rsidRPr="006134D2">
        <w:rPr>
          <w:rFonts w:ascii="Times New Roman" w:hAnsi="Times New Roman"/>
          <w:sz w:val="22"/>
          <w:szCs w:val="22"/>
        </w:rPr>
        <w:t>Výše uvedené doplňkové služby jsou poskytovány za úplatu odpovídající výši nákladů vynaložených pronajímatelem na zajištění doplňkových služeb</w:t>
      </w:r>
    </w:p>
    <w:p w:rsidR="00A3113A" w:rsidRPr="006134D2" w:rsidRDefault="00A3113A" w:rsidP="00A3113A">
      <w:pPr>
        <w:numPr>
          <w:ilvl w:val="1"/>
          <w:numId w:val="8"/>
        </w:numPr>
        <w:tabs>
          <w:tab w:val="num" w:pos="426"/>
        </w:tabs>
        <w:spacing w:after="0" w:line="240" w:lineRule="auto"/>
        <w:ind w:left="426" w:hanging="426"/>
        <w:jc w:val="both"/>
        <w:rPr>
          <w:rFonts w:ascii="Times New Roman" w:hAnsi="Times New Roman"/>
        </w:rPr>
      </w:pPr>
      <w:r w:rsidRPr="006134D2">
        <w:rPr>
          <w:rFonts w:ascii="Times New Roman" w:hAnsi="Times New Roman"/>
        </w:rPr>
        <w:t>Pronajímatel neodpovídá za škody způsobené na náhrobku, jiném hrobovém zařízení nebo jiném majetku umístěném na hrobovém místě třetí osobou nebo vyšší mocí.</w:t>
      </w:r>
    </w:p>
    <w:p w:rsidR="00A3113A" w:rsidRPr="006134D2" w:rsidRDefault="00A3113A" w:rsidP="00A3113A">
      <w:pPr>
        <w:numPr>
          <w:ilvl w:val="1"/>
          <w:numId w:val="8"/>
        </w:numPr>
        <w:tabs>
          <w:tab w:val="num" w:pos="426"/>
        </w:tabs>
        <w:spacing w:after="0" w:line="240" w:lineRule="auto"/>
        <w:ind w:left="426" w:hanging="426"/>
        <w:jc w:val="both"/>
        <w:rPr>
          <w:rFonts w:ascii="Times New Roman" w:hAnsi="Times New Roman"/>
        </w:rPr>
      </w:pPr>
      <w:r w:rsidRPr="006134D2">
        <w:rPr>
          <w:rFonts w:ascii="Times New Roman" w:hAnsi="Times New Roman"/>
        </w:rPr>
        <w:t xml:space="preserve">Pronajímatel je oprávněn výjimečně a pouze na dobu nezbytně nutnou omezit přístup k pronajatému hrobovému místu, a to z důvodu nutnosti provedení neodkladných prací (výkopové a jiné práce v sousedství hrobového místa, výstavba hrobky, údržba zeleně, terénní úpravy, práce na odstraňování vad či havarijních stavů na veřejném pohřebišti nebo v jeho bezprostředním okolí), v případě manipulace se </w:t>
      </w:r>
      <w:proofErr w:type="spellStart"/>
      <w:r w:rsidRPr="006134D2">
        <w:rPr>
          <w:rFonts w:ascii="Times New Roman" w:hAnsi="Times New Roman"/>
        </w:rPr>
        <w:t>zetlelými</w:t>
      </w:r>
      <w:proofErr w:type="spellEnd"/>
      <w:r w:rsidRPr="006134D2">
        <w:rPr>
          <w:rFonts w:ascii="Times New Roman" w:hAnsi="Times New Roman"/>
        </w:rPr>
        <w:t xml:space="preserve">, </w:t>
      </w:r>
      <w:proofErr w:type="spellStart"/>
      <w:r w:rsidRPr="006134D2">
        <w:rPr>
          <w:rFonts w:ascii="Times New Roman" w:hAnsi="Times New Roman"/>
        </w:rPr>
        <w:t>nezetlelými</w:t>
      </w:r>
      <w:proofErr w:type="spellEnd"/>
      <w:r w:rsidRPr="006134D2">
        <w:rPr>
          <w:rFonts w:ascii="Times New Roman" w:hAnsi="Times New Roman"/>
        </w:rPr>
        <w:t xml:space="preserve"> i zpopelněnými lidskými ostatky v rámci veřejného pohřebiště, exhumací nebo za sněhu, náledí apod., pokud nelze zajistit bezpečnost návštěvníků.</w:t>
      </w:r>
    </w:p>
    <w:p w:rsidR="00A3113A" w:rsidRPr="006134D2" w:rsidRDefault="00A3113A" w:rsidP="00A3113A">
      <w:pPr>
        <w:numPr>
          <w:ilvl w:val="1"/>
          <w:numId w:val="8"/>
        </w:numPr>
        <w:tabs>
          <w:tab w:val="num" w:pos="426"/>
        </w:tabs>
        <w:spacing w:after="0" w:line="240" w:lineRule="auto"/>
        <w:ind w:left="426" w:hanging="426"/>
        <w:rPr>
          <w:rFonts w:ascii="Times New Roman" w:hAnsi="Times New Roman"/>
        </w:rPr>
      </w:pPr>
      <w:r w:rsidRPr="006134D2">
        <w:rPr>
          <w:rFonts w:ascii="Times New Roman" w:hAnsi="Times New Roman"/>
        </w:rPr>
        <w:t>Nájemce se zavazuje zejména:</w:t>
      </w:r>
    </w:p>
    <w:p w:rsidR="00A3113A" w:rsidRPr="006134D2" w:rsidRDefault="00A3113A" w:rsidP="00A3113A">
      <w:pPr>
        <w:pStyle w:val="Zkladntext2"/>
        <w:numPr>
          <w:ilvl w:val="0"/>
          <w:numId w:val="10"/>
        </w:numPr>
        <w:tabs>
          <w:tab w:val="num" w:pos="851"/>
        </w:tabs>
        <w:spacing w:after="0" w:line="240" w:lineRule="auto"/>
        <w:ind w:left="851"/>
        <w:jc w:val="both"/>
        <w:rPr>
          <w:sz w:val="22"/>
          <w:szCs w:val="22"/>
        </w:rPr>
      </w:pPr>
      <w:r w:rsidRPr="006134D2">
        <w:rPr>
          <w:sz w:val="22"/>
          <w:szCs w:val="22"/>
        </w:rPr>
        <w:t>užívat hrobové místo v souladu se zákonem o pohřebnictví, touto smlouvou, Řádem veřejného pohřebiště a pokyny pronajímatele,</w:t>
      </w:r>
    </w:p>
    <w:p w:rsidR="00A3113A" w:rsidRPr="006134D2" w:rsidRDefault="00A3113A" w:rsidP="00A3113A">
      <w:pPr>
        <w:pStyle w:val="Zkladntext2"/>
        <w:numPr>
          <w:ilvl w:val="0"/>
          <w:numId w:val="10"/>
        </w:numPr>
        <w:tabs>
          <w:tab w:val="num" w:pos="851"/>
          <w:tab w:val="num" w:pos="993"/>
        </w:tabs>
        <w:spacing w:after="0" w:line="240" w:lineRule="auto"/>
        <w:ind w:left="851"/>
        <w:jc w:val="both"/>
        <w:rPr>
          <w:sz w:val="22"/>
          <w:szCs w:val="22"/>
        </w:rPr>
      </w:pPr>
      <w:r w:rsidRPr="006134D2">
        <w:rPr>
          <w:sz w:val="22"/>
          <w:szCs w:val="22"/>
        </w:rPr>
        <w:t>udržovat na svůj náklad a ke své tíži hrobové místo a hrobové zařízení v řádném stavu, a to zejména:</w:t>
      </w:r>
    </w:p>
    <w:p w:rsidR="00A3113A" w:rsidRPr="006134D2" w:rsidRDefault="00A3113A" w:rsidP="00A3113A">
      <w:pPr>
        <w:widowControl w:val="0"/>
        <w:numPr>
          <w:ilvl w:val="0"/>
          <w:numId w:val="11"/>
        </w:numPr>
        <w:autoSpaceDE w:val="0"/>
        <w:autoSpaceDN w:val="0"/>
        <w:adjustRightInd w:val="0"/>
        <w:spacing w:after="0" w:line="240" w:lineRule="auto"/>
        <w:ind w:left="1418"/>
        <w:jc w:val="both"/>
        <w:rPr>
          <w:rFonts w:ascii="Times New Roman" w:hAnsi="Times New Roman"/>
        </w:rPr>
      </w:pPr>
      <w:r w:rsidRPr="006134D2">
        <w:rPr>
          <w:rFonts w:ascii="Times New Roman" w:hAnsi="Times New Roman"/>
        </w:rPr>
        <w:t>nejpozději do 3 měsíců od pohřbení do hrobu zajistit úpravu plochy hrobového místa,</w:t>
      </w:r>
    </w:p>
    <w:p w:rsidR="00A3113A" w:rsidRPr="006134D2" w:rsidRDefault="00A3113A" w:rsidP="00A3113A">
      <w:pPr>
        <w:widowControl w:val="0"/>
        <w:numPr>
          <w:ilvl w:val="0"/>
          <w:numId w:val="11"/>
        </w:numPr>
        <w:autoSpaceDE w:val="0"/>
        <w:autoSpaceDN w:val="0"/>
        <w:adjustRightInd w:val="0"/>
        <w:spacing w:after="0" w:line="240" w:lineRule="auto"/>
        <w:ind w:left="1418"/>
        <w:jc w:val="both"/>
        <w:rPr>
          <w:rFonts w:ascii="Times New Roman" w:hAnsi="Times New Roman"/>
        </w:rPr>
      </w:pPr>
      <w:r w:rsidRPr="006134D2">
        <w:rPr>
          <w:rFonts w:ascii="Times New Roman" w:hAnsi="Times New Roman"/>
        </w:rPr>
        <w:t xml:space="preserve">zajistit, aby plocha hrobového místa nezarůstala nevhodným porostem, který by narušoval svým vzhledem okolí, průběžně zajišťovat údržbu hrobového místa tak, aby </w:t>
      </w:r>
      <w:r w:rsidRPr="006134D2">
        <w:rPr>
          <w:rFonts w:ascii="Times New Roman" w:hAnsi="Times New Roman"/>
        </w:rPr>
        <w:lastRenderedPageBreak/>
        <w:t>travní porost nedosáhl květenství (vymetání trav), jakož i průběžně zajišťovat údržbu hrobového zařízení tak, aby jejich stav nebránil užívání hrobových míst ostatních nájemců a dalších osob,</w:t>
      </w:r>
    </w:p>
    <w:p w:rsidR="00A3113A" w:rsidRPr="006134D2" w:rsidRDefault="00A3113A" w:rsidP="00A3113A">
      <w:pPr>
        <w:widowControl w:val="0"/>
        <w:numPr>
          <w:ilvl w:val="0"/>
          <w:numId w:val="11"/>
        </w:numPr>
        <w:autoSpaceDE w:val="0"/>
        <w:autoSpaceDN w:val="0"/>
        <w:adjustRightInd w:val="0"/>
        <w:spacing w:after="0" w:line="240" w:lineRule="auto"/>
        <w:ind w:left="1418"/>
        <w:jc w:val="both"/>
        <w:rPr>
          <w:rFonts w:ascii="Times New Roman" w:hAnsi="Times New Roman"/>
        </w:rPr>
      </w:pPr>
      <w:r w:rsidRPr="006134D2">
        <w:rPr>
          <w:rFonts w:ascii="Times New Roman" w:hAnsi="Times New Roman"/>
        </w:rPr>
        <w:t>odstranit včas znehodnocené květinové a jiné dary, odpad z vyhořelých svíček a další předměty, které narušují estetický vzhled veřejného pohřebiště; neodstraní-li tyto předměty nájemce hrobového místa, je pronajímatel oprávněn tak učinit sám,</w:t>
      </w:r>
    </w:p>
    <w:p w:rsidR="00A3113A" w:rsidRPr="006134D2" w:rsidRDefault="00A3113A" w:rsidP="00A3113A">
      <w:pPr>
        <w:pStyle w:val="Zkladntext2"/>
        <w:numPr>
          <w:ilvl w:val="0"/>
          <w:numId w:val="10"/>
        </w:numPr>
        <w:tabs>
          <w:tab w:val="num" w:pos="851"/>
        </w:tabs>
        <w:spacing w:after="0" w:line="240" w:lineRule="auto"/>
        <w:ind w:left="851"/>
        <w:jc w:val="both"/>
        <w:rPr>
          <w:sz w:val="22"/>
          <w:szCs w:val="22"/>
        </w:rPr>
      </w:pPr>
      <w:r w:rsidRPr="006134D2">
        <w:rPr>
          <w:sz w:val="22"/>
          <w:szCs w:val="22"/>
        </w:rPr>
        <w:t>při užívání hrobového místa si počínat tak, aby nebyla rušena nad obvyklou míru práva jiných nájemců či pronajímatele,</w:t>
      </w:r>
    </w:p>
    <w:p w:rsidR="00A3113A" w:rsidRPr="006134D2" w:rsidRDefault="00A3113A" w:rsidP="00A3113A">
      <w:pPr>
        <w:pStyle w:val="Zkladntext2"/>
        <w:numPr>
          <w:ilvl w:val="0"/>
          <w:numId w:val="10"/>
        </w:numPr>
        <w:tabs>
          <w:tab w:val="num" w:pos="851"/>
        </w:tabs>
        <w:spacing w:after="0" w:line="240" w:lineRule="auto"/>
        <w:ind w:left="851"/>
        <w:jc w:val="both"/>
        <w:rPr>
          <w:sz w:val="22"/>
          <w:szCs w:val="22"/>
        </w:rPr>
      </w:pPr>
      <w:r w:rsidRPr="006134D2">
        <w:rPr>
          <w:sz w:val="22"/>
          <w:szCs w:val="22"/>
        </w:rPr>
        <w:t xml:space="preserve">strpět umístění číselného označení hrobového místa, toto označení nepřemisťovat, nepoškozovat a nepoužívat k jiným účelům, </w:t>
      </w:r>
    </w:p>
    <w:p w:rsidR="00A3113A" w:rsidRPr="006134D2" w:rsidRDefault="00A3113A" w:rsidP="00A3113A">
      <w:pPr>
        <w:pStyle w:val="Zkladntext2"/>
        <w:numPr>
          <w:ilvl w:val="0"/>
          <w:numId w:val="10"/>
        </w:numPr>
        <w:tabs>
          <w:tab w:val="num" w:pos="851"/>
        </w:tabs>
        <w:spacing w:after="0" w:line="240" w:lineRule="auto"/>
        <w:ind w:left="851"/>
        <w:jc w:val="both"/>
        <w:rPr>
          <w:sz w:val="22"/>
          <w:szCs w:val="22"/>
        </w:rPr>
      </w:pPr>
      <w:r w:rsidRPr="006134D2">
        <w:rPr>
          <w:sz w:val="22"/>
          <w:szCs w:val="22"/>
        </w:rPr>
        <w:t>strpět na hrobovém místě vhodně umístěný odkaz na uveřejněnou informaci týkající se upozornění nájemce na skončení doby nájmu hrobového místa,</w:t>
      </w:r>
    </w:p>
    <w:p w:rsidR="00A3113A" w:rsidRPr="006134D2" w:rsidRDefault="00A3113A" w:rsidP="00A3113A">
      <w:pPr>
        <w:pStyle w:val="Zkladntext2"/>
        <w:numPr>
          <w:ilvl w:val="0"/>
          <w:numId w:val="10"/>
        </w:numPr>
        <w:tabs>
          <w:tab w:val="num" w:pos="851"/>
        </w:tabs>
        <w:spacing w:after="0" w:line="240" w:lineRule="auto"/>
        <w:ind w:left="851"/>
        <w:jc w:val="both"/>
        <w:rPr>
          <w:sz w:val="22"/>
          <w:szCs w:val="22"/>
        </w:rPr>
      </w:pPr>
      <w:r w:rsidRPr="006134D2">
        <w:rPr>
          <w:sz w:val="22"/>
          <w:szCs w:val="22"/>
        </w:rPr>
        <w:t>zřídit, umístit nebo odstranit náhrobek, hrobové zařízení nebo jiné zařízení na hrobovém místě pouze po předchozím písemném souhlasu pronajímatele, provádět jeho údržbu a opravy, při tom se řídit Řádem veřejného pohřebiště a pokyny pronajímatele,</w:t>
      </w:r>
    </w:p>
    <w:p w:rsidR="00A3113A" w:rsidRPr="006134D2" w:rsidRDefault="00A3113A" w:rsidP="00A3113A">
      <w:pPr>
        <w:pStyle w:val="Zkladntext2"/>
        <w:numPr>
          <w:ilvl w:val="0"/>
          <w:numId w:val="10"/>
        </w:numPr>
        <w:tabs>
          <w:tab w:val="num" w:pos="851"/>
        </w:tabs>
        <w:spacing w:after="0" w:line="240" w:lineRule="auto"/>
        <w:ind w:left="851"/>
        <w:jc w:val="both"/>
        <w:rPr>
          <w:sz w:val="22"/>
          <w:szCs w:val="22"/>
        </w:rPr>
      </w:pPr>
      <w:r w:rsidRPr="006134D2">
        <w:rPr>
          <w:sz w:val="22"/>
          <w:szCs w:val="22"/>
        </w:rPr>
        <w:t xml:space="preserve">zřídit, upravit, opravit, provádět údržbu nebo odstranit hrobku na hrobovém místě pouze po předchozím písemném souhlasu pronajímatele a za podmínek stanovených Řádem veřejného pohřebiště, </w:t>
      </w:r>
    </w:p>
    <w:p w:rsidR="00A3113A" w:rsidRPr="006134D2" w:rsidRDefault="00A3113A" w:rsidP="00A3113A">
      <w:pPr>
        <w:pStyle w:val="Zkladntext2"/>
        <w:numPr>
          <w:ilvl w:val="0"/>
          <w:numId w:val="10"/>
        </w:numPr>
        <w:tabs>
          <w:tab w:val="num" w:pos="851"/>
        </w:tabs>
        <w:spacing w:after="0" w:line="240" w:lineRule="auto"/>
        <w:ind w:left="851"/>
        <w:jc w:val="both"/>
        <w:rPr>
          <w:sz w:val="22"/>
          <w:szCs w:val="22"/>
        </w:rPr>
      </w:pPr>
      <w:r w:rsidRPr="006134D2">
        <w:rPr>
          <w:sz w:val="22"/>
          <w:szCs w:val="22"/>
        </w:rPr>
        <w:t>neprodleně zajistit opravu náhrobku, jiného hrobového zařízení nebo hrobky, pokud je narušena jejich stabilita nebo pokud ohrožují zdraví, životy nebo majetek dalších osob; pokud tak nájemce neučiní, je pronajímatel oprávněn zajistit bezpečnost na náklady a riziko nájemce,</w:t>
      </w:r>
    </w:p>
    <w:p w:rsidR="00A3113A" w:rsidRPr="006134D2" w:rsidRDefault="00A3113A" w:rsidP="00A3113A">
      <w:pPr>
        <w:pStyle w:val="Zkladntext2"/>
        <w:numPr>
          <w:ilvl w:val="0"/>
          <w:numId w:val="10"/>
        </w:numPr>
        <w:tabs>
          <w:tab w:val="num" w:pos="851"/>
        </w:tabs>
        <w:spacing w:after="0" w:line="240" w:lineRule="auto"/>
        <w:ind w:left="851"/>
        <w:jc w:val="both"/>
        <w:rPr>
          <w:sz w:val="22"/>
          <w:szCs w:val="22"/>
        </w:rPr>
      </w:pPr>
      <w:r w:rsidRPr="006134D2">
        <w:rPr>
          <w:sz w:val="22"/>
          <w:szCs w:val="22"/>
        </w:rPr>
        <w:t>pohřbení lidských pozůstatků a uložení lidských ostatků nebo jakékoliv nakládání s nimi provádět jen způsobem, který je v souladu s Řádem veřejného pohřebiště a pokyny pronajímatele,</w:t>
      </w:r>
    </w:p>
    <w:p w:rsidR="00A3113A" w:rsidRPr="006134D2" w:rsidRDefault="00A3113A" w:rsidP="00A3113A">
      <w:pPr>
        <w:pStyle w:val="Zkladntext2"/>
        <w:numPr>
          <w:ilvl w:val="0"/>
          <w:numId w:val="10"/>
        </w:numPr>
        <w:tabs>
          <w:tab w:val="num" w:pos="851"/>
        </w:tabs>
        <w:spacing w:after="0" w:line="240" w:lineRule="auto"/>
        <w:ind w:left="851"/>
        <w:jc w:val="both"/>
        <w:rPr>
          <w:sz w:val="22"/>
          <w:szCs w:val="22"/>
        </w:rPr>
      </w:pPr>
      <w:r w:rsidRPr="006134D2">
        <w:rPr>
          <w:sz w:val="22"/>
          <w:szCs w:val="22"/>
        </w:rPr>
        <w:t>zpopelněné lidské ostatky uložit na místě k tomu určeném jen za podmínek stanovených Řádem veřejného pohřebiště a s předchozím souhlasem pronajímatele,</w:t>
      </w:r>
    </w:p>
    <w:p w:rsidR="00A3113A" w:rsidRPr="006134D2" w:rsidRDefault="00A3113A" w:rsidP="00A3113A">
      <w:pPr>
        <w:pStyle w:val="Zkladntext2"/>
        <w:numPr>
          <w:ilvl w:val="0"/>
          <w:numId w:val="10"/>
        </w:numPr>
        <w:tabs>
          <w:tab w:val="num" w:pos="851"/>
        </w:tabs>
        <w:spacing w:after="0" w:line="240" w:lineRule="auto"/>
        <w:ind w:left="851"/>
        <w:jc w:val="both"/>
        <w:rPr>
          <w:sz w:val="22"/>
          <w:szCs w:val="22"/>
        </w:rPr>
      </w:pPr>
      <w:r w:rsidRPr="006134D2">
        <w:rPr>
          <w:sz w:val="22"/>
          <w:szCs w:val="22"/>
        </w:rPr>
        <w:t>lavičky instalovat pouze s předchozím písemným souhlasem pronajímatele, k</w:t>
      </w:r>
      <w:r w:rsidRPr="006134D2">
        <w:rPr>
          <w:iCs/>
          <w:sz w:val="22"/>
          <w:szCs w:val="22"/>
        </w:rPr>
        <w:t>terý stanoví zejména rozměr, tvar, barvu, umístění, upevnění apod. laviček,</w:t>
      </w:r>
      <w:r w:rsidRPr="006134D2">
        <w:rPr>
          <w:sz w:val="22"/>
          <w:szCs w:val="22"/>
        </w:rPr>
        <w:t xml:space="preserve"> a udržovat je v řádném stavu,</w:t>
      </w:r>
    </w:p>
    <w:p w:rsidR="00A3113A" w:rsidRPr="006134D2" w:rsidRDefault="00A3113A" w:rsidP="00A3113A">
      <w:pPr>
        <w:pStyle w:val="Zkladntext2"/>
        <w:numPr>
          <w:ilvl w:val="0"/>
          <w:numId w:val="10"/>
        </w:numPr>
        <w:tabs>
          <w:tab w:val="num" w:pos="851"/>
        </w:tabs>
        <w:spacing w:after="0" w:line="240" w:lineRule="auto"/>
        <w:ind w:left="851"/>
        <w:jc w:val="both"/>
        <w:rPr>
          <w:sz w:val="22"/>
          <w:szCs w:val="22"/>
        </w:rPr>
      </w:pPr>
      <w:r w:rsidRPr="006134D2">
        <w:rPr>
          <w:sz w:val="22"/>
          <w:szCs w:val="22"/>
        </w:rPr>
        <w:t>do veřejné zeleně na veřejném pohřebišti zasahovat pouze s předchozím souhlasem pronajímatele, který může ve svém souhlasu stanovit podmínky zásahu (např. v případě výsadby zeleně a péče o ni),</w:t>
      </w:r>
    </w:p>
    <w:p w:rsidR="00A3113A" w:rsidRPr="006134D2" w:rsidRDefault="00A3113A" w:rsidP="00A3113A">
      <w:pPr>
        <w:pStyle w:val="Zkladntext2"/>
        <w:numPr>
          <w:ilvl w:val="0"/>
          <w:numId w:val="10"/>
        </w:numPr>
        <w:tabs>
          <w:tab w:val="num" w:pos="851"/>
        </w:tabs>
        <w:spacing w:after="0" w:line="240" w:lineRule="auto"/>
        <w:ind w:left="851"/>
        <w:jc w:val="both"/>
        <w:rPr>
          <w:sz w:val="22"/>
          <w:szCs w:val="22"/>
        </w:rPr>
      </w:pPr>
      <w:r w:rsidRPr="006134D2">
        <w:rPr>
          <w:sz w:val="22"/>
          <w:szCs w:val="22"/>
        </w:rPr>
        <w:t xml:space="preserve">oznamovat pronajímateli bez zbytečného odkladu všechny vady bránící řádnému užívání hrobového místa, </w:t>
      </w:r>
    </w:p>
    <w:p w:rsidR="00A3113A" w:rsidRPr="006134D2" w:rsidRDefault="00A3113A" w:rsidP="00A3113A">
      <w:pPr>
        <w:pStyle w:val="Zkladntext2"/>
        <w:numPr>
          <w:ilvl w:val="0"/>
          <w:numId w:val="10"/>
        </w:numPr>
        <w:tabs>
          <w:tab w:val="num" w:pos="851"/>
        </w:tabs>
        <w:spacing w:after="0" w:line="240" w:lineRule="auto"/>
        <w:ind w:left="851"/>
        <w:jc w:val="both"/>
        <w:rPr>
          <w:sz w:val="22"/>
          <w:szCs w:val="22"/>
        </w:rPr>
      </w:pPr>
      <w:r w:rsidRPr="006134D2">
        <w:rPr>
          <w:sz w:val="22"/>
          <w:szCs w:val="22"/>
        </w:rPr>
        <w:t>plnit informační povinnost stanovenou zákonem o pohřebnictví a Řádem veřejného pohřebiště, zejména oznamovat změnu povinných údajů týkajících se hrobového místa, osoby nájemce, jeho právního nástupce apod.,</w:t>
      </w:r>
    </w:p>
    <w:p w:rsidR="00A3113A" w:rsidRPr="006134D2" w:rsidRDefault="00A3113A" w:rsidP="00A3113A">
      <w:pPr>
        <w:pStyle w:val="Zkladntext2"/>
        <w:numPr>
          <w:ilvl w:val="0"/>
          <w:numId w:val="10"/>
        </w:numPr>
        <w:tabs>
          <w:tab w:val="num" w:pos="851"/>
        </w:tabs>
        <w:spacing w:after="0" w:line="240" w:lineRule="auto"/>
        <w:ind w:left="851"/>
        <w:jc w:val="both"/>
        <w:rPr>
          <w:sz w:val="22"/>
          <w:szCs w:val="22"/>
        </w:rPr>
      </w:pPr>
      <w:proofErr w:type="spellStart"/>
      <w:r w:rsidRPr="006134D2">
        <w:rPr>
          <w:sz w:val="22"/>
          <w:szCs w:val="22"/>
        </w:rPr>
        <w:t>nepodnajmout</w:t>
      </w:r>
      <w:proofErr w:type="spellEnd"/>
      <w:r w:rsidRPr="006134D2">
        <w:rPr>
          <w:sz w:val="22"/>
          <w:szCs w:val="22"/>
        </w:rPr>
        <w:t xml:space="preserve"> hrobové místo,</w:t>
      </w:r>
    </w:p>
    <w:p w:rsidR="00A3113A" w:rsidRPr="006134D2" w:rsidRDefault="00A3113A" w:rsidP="00A3113A">
      <w:pPr>
        <w:pStyle w:val="Zkladntext2"/>
        <w:numPr>
          <w:ilvl w:val="0"/>
          <w:numId w:val="10"/>
        </w:numPr>
        <w:tabs>
          <w:tab w:val="num" w:pos="851"/>
        </w:tabs>
        <w:spacing w:after="0" w:line="240" w:lineRule="auto"/>
        <w:ind w:left="851"/>
        <w:jc w:val="both"/>
        <w:rPr>
          <w:sz w:val="22"/>
          <w:szCs w:val="22"/>
        </w:rPr>
      </w:pPr>
      <w:r w:rsidRPr="006134D2">
        <w:rPr>
          <w:sz w:val="22"/>
          <w:szCs w:val="22"/>
        </w:rPr>
        <w:t>platit nájemné a úhradu za služby spojené s nájmem hrobového místa,</w:t>
      </w:r>
    </w:p>
    <w:p w:rsidR="00A3113A" w:rsidRPr="006134D2" w:rsidRDefault="00A3113A" w:rsidP="00A3113A">
      <w:pPr>
        <w:pStyle w:val="Zkladntext2"/>
        <w:numPr>
          <w:ilvl w:val="0"/>
          <w:numId w:val="10"/>
        </w:numPr>
        <w:tabs>
          <w:tab w:val="num" w:pos="851"/>
        </w:tabs>
        <w:spacing w:after="0" w:line="240" w:lineRule="auto"/>
        <w:ind w:left="851"/>
        <w:jc w:val="both"/>
        <w:rPr>
          <w:sz w:val="22"/>
          <w:szCs w:val="22"/>
        </w:rPr>
      </w:pPr>
      <w:r w:rsidRPr="006134D2">
        <w:rPr>
          <w:sz w:val="22"/>
          <w:szCs w:val="22"/>
        </w:rPr>
        <w:t>zajistit na vlastní náklady nejpozději do dne ukončení nájmu hrobového místa odstranění náhrobku a jiného hrobového zařízení včetně uren,</w:t>
      </w:r>
    </w:p>
    <w:p w:rsidR="00A3113A" w:rsidRPr="006134D2" w:rsidRDefault="00A3113A" w:rsidP="00A3113A">
      <w:pPr>
        <w:pStyle w:val="Zkladntext2"/>
        <w:numPr>
          <w:ilvl w:val="0"/>
          <w:numId w:val="10"/>
        </w:numPr>
        <w:tabs>
          <w:tab w:val="num" w:pos="851"/>
        </w:tabs>
        <w:spacing w:after="0" w:line="240" w:lineRule="auto"/>
        <w:ind w:left="851"/>
        <w:jc w:val="both"/>
        <w:rPr>
          <w:sz w:val="22"/>
          <w:szCs w:val="22"/>
        </w:rPr>
      </w:pPr>
      <w:r w:rsidRPr="006134D2">
        <w:rPr>
          <w:sz w:val="22"/>
          <w:szCs w:val="22"/>
        </w:rPr>
        <w:t>v případě vydání zákazu pohřbívání, nebo rozhodnutí o zrušení veřejného pohřebiště splnit povinnosti stanovené zákonem o pohřebnictví, Řádem veřejného pohřebiště a pokyny pronajímatele,</w:t>
      </w:r>
    </w:p>
    <w:p w:rsidR="00A3113A" w:rsidRPr="006134D2" w:rsidRDefault="00A3113A" w:rsidP="00A3113A">
      <w:pPr>
        <w:pStyle w:val="Zkladntext2"/>
        <w:numPr>
          <w:ilvl w:val="0"/>
          <w:numId w:val="10"/>
        </w:numPr>
        <w:tabs>
          <w:tab w:val="num" w:pos="851"/>
        </w:tabs>
        <w:spacing w:after="0" w:line="240" w:lineRule="auto"/>
        <w:ind w:left="851"/>
        <w:jc w:val="both"/>
        <w:rPr>
          <w:sz w:val="22"/>
          <w:szCs w:val="22"/>
        </w:rPr>
      </w:pPr>
      <w:r w:rsidRPr="006134D2">
        <w:rPr>
          <w:sz w:val="22"/>
          <w:szCs w:val="22"/>
        </w:rPr>
        <w:t xml:space="preserve">plnit ostatní povinnosti nájemce vyplývající ze zákona o pohřebnictví, Řádu veřejného pohřebiště a pokynů pronajímatele. </w:t>
      </w:r>
    </w:p>
    <w:p w:rsidR="00A3113A" w:rsidRPr="006134D2" w:rsidRDefault="00A3113A" w:rsidP="00A3113A">
      <w:pPr>
        <w:numPr>
          <w:ilvl w:val="1"/>
          <w:numId w:val="8"/>
        </w:numPr>
        <w:tabs>
          <w:tab w:val="num" w:pos="426"/>
        </w:tabs>
        <w:spacing w:after="0" w:line="240" w:lineRule="auto"/>
        <w:ind w:left="426" w:hanging="426"/>
        <w:jc w:val="both"/>
        <w:rPr>
          <w:rFonts w:ascii="Times New Roman" w:hAnsi="Times New Roman"/>
        </w:rPr>
      </w:pPr>
      <w:r w:rsidRPr="006134D2">
        <w:rPr>
          <w:rFonts w:ascii="Times New Roman" w:hAnsi="Times New Roman"/>
        </w:rPr>
        <w:t>Nájemce je oprávněn zdržovat se na veřejném pohřebišti pouze v provozní době stanovené Řádem veřejného pohřebiště.</w:t>
      </w:r>
    </w:p>
    <w:p w:rsidR="00A3113A" w:rsidRPr="006134D2" w:rsidRDefault="00A3113A" w:rsidP="00A3113A">
      <w:pPr>
        <w:numPr>
          <w:ilvl w:val="1"/>
          <w:numId w:val="8"/>
        </w:numPr>
        <w:tabs>
          <w:tab w:val="num" w:pos="426"/>
        </w:tabs>
        <w:spacing w:after="0" w:line="240" w:lineRule="auto"/>
        <w:ind w:left="426" w:hanging="426"/>
        <w:jc w:val="both"/>
        <w:rPr>
          <w:rFonts w:ascii="Times New Roman" w:hAnsi="Times New Roman"/>
        </w:rPr>
      </w:pPr>
      <w:r w:rsidRPr="006134D2">
        <w:rPr>
          <w:rFonts w:ascii="Times New Roman" w:hAnsi="Times New Roman"/>
        </w:rPr>
        <w:t xml:space="preserve">Uložení konstrukce pro ukládání vykopané zeminy při výkopu vedlejšího hrobu a nutné kamenické práce na vedlejším hrobovém místě po nezbytně nutnou dobu nejsou omezením práva nájemce ve smyslu </w:t>
      </w:r>
      <w:proofErr w:type="spellStart"/>
      <w:r w:rsidRPr="006134D2">
        <w:rPr>
          <w:rFonts w:ascii="Times New Roman" w:hAnsi="Times New Roman"/>
        </w:rPr>
        <w:t>ust</w:t>
      </w:r>
      <w:proofErr w:type="spellEnd"/>
      <w:r w:rsidRPr="006134D2">
        <w:rPr>
          <w:rFonts w:ascii="Times New Roman" w:hAnsi="Times New Roman"/>
        </w:rPr>
        <w:t>. § 25 zákona o pohřebnictví.</w:t>
      </w:r>
    </w:p>
    <w:p w:rsidR="00A3113A" w:rsidRPr="006134D2" w:rsidRDefault="00A3113A" w:rsidP="00A3113A">
      <w:pPr>
        <w:numPr>
          <w:ilvl w:val="1"/>
          <w:numId w:val="8"/>
        </w:numPr>
        <w:tabs>
          <w:tab w:val="num" w:pos="426"/>
        </w:tabs>
        <w:spacing w:after="0" w:line="240" w:lineRule="auto"/>
        <w:ind w:left="426" w:hanging="426"/>
        <w:jc w:val="both"/>
        <w:rPr>
          <w:rFonts w:ascii="Times New Roman" w:hAnsi="Times New Roman"/>
        </w:rPr>
      </w:pPr>
      <w:r w:rsidRPr="006134D2">
        <w:rPr>
          <w:rFonts w:ascii="Times New Roman" w:hAnsi="Times New Roman"/>
        </w:rPr>
        <w:t>Je-li nájemců více, je jakékoliv užívání hrobového místa a nakládání s náhrobkem a jiným hrobovým zařízením či hrobkou kterýmkoliv z nájemců možné vždy jen s prokazatelným souhlasem ostatních nájemců. Tento souhlas si zajišťují nájemci sami.</w:t>
      </w:r>
    </w:p>
    <w:p w:rsidR="00A3113A" w:rsidRPr="006134D2" w:rsidRDefault="00A3113A" w:rsidP="00A3113A">
      <w:pPr>
        <w:numPr>
          <w:ilvl w:val="1"/>
          <w:numId w:val="8"/>
        </w:numPr>
        <w:tabs>
          <w:tab w:val="num" w:pos="426"/>
        </w:tabs>
        <w:spacing w:after="0" w:line="240" w:lineRule="auto"/>
        <w:ind w:left="426" w:hanging="426"/>
        <w:jc w:val="both"/>
        <w:rPr>
          <w:rFonts w:ascii="Times New Roman" w:hAnsi="Times New Roman"/>
        </w:rPr>
      </w:pPr>
      <w:r w:rsidRPr="006134D2">
        <w:rPr>
          <w:rFonts w:ascii="Times New Roman" w:hAnsi="Times New Roman"/>
        </w:rPr>
        <w:lastRenderedPageBreak/>
        <w:t>Za každé jednotlivé porušení povinnosti stanovené pronajímateli nebo nájemci touto smlouvou, náleží oprávněné smluvní straně smluvní pokuta ve výši 5.000,-Kč, kterou je povinná smluvní strana povinna uhradit oprávněné smluvní straně do pěti kalendářních dnů od obdržení výzvy k její úhradě.</w:t>
      </w:r>
    </w:p>
    <w:p w:rsidR="00A3113A" w:rsidRPr="006134D2" w:rsidRDefault="00A3113A" w:rsidP="00A3113A">
      <w:pPr>
        <w:numPr>
          <w:ilvl w:val="1"/>
          <w:numId w:val="8"/>
        </w:numPr>
        <w:tabs>
          <w:tab w:val="num" w:pos="426"/>
        </w:tabs>
        <w:spacing w:after="0" w:line="240" w:lineRule="auto"/>
        <w:ind w:left="426" w:hanging="426"/>
        <w:jc w:val="both"/>
        <w:rPr>
          <w:rFonts w:ascii="Times New Roman" w:hAnsi="Times New Roman"/>
        </w:rPr>
      </w:pPr>
      <w:r w:rsidRPr="006134D2">
        <w:rPr>
          <w:rFonts w:ascii="Times New Roman" w:hAnsi="Times New Roman"/>
        </w:rPr>
        <w:t>Dojde-li k zásahu do hrobového místa nebo do hrobového zařízení a vznikne-li tím škoda, je povinen hrobové místo uvést do původního stavu nebo škodu nahradit ten, kdo škodu způsobil. To platí i v případě, že škůdce ke své činnosti přibral třetí osobu.</w:t>
      </w:r>
    </w:p>
    <w:p w:rsidR="00A3113A" w:rsidRPr="006134D2" w:rsidRDefault="00A3113A" w:rsidP="00A3113A">
      <w:pPr>
        <w:spacing w:after="0" w:line="240" w:lineRule="auto"/>
        <w:jc w:val="center"/>
        <w:rPr>
          <w:rFonts w:ascii="Times New Roman" w:hAnsi="Times New Roman"/>
        </w:rPr>
      </w:pPr>
    </w:p>
    <w:p w:rsidR="00A3113A" w:rsidRPr="006134D2" w:rsidRDefault="00A3113A" w:rsidP="00A3113A">
      <w:pPr>
        <w:spacing w:after="0" w:line="240" w:lineRule="auto"/>
        <w:jc w:val="center"/>
        <w:rPr>
          <w:rFonts w:ascii="Times New Roman" w:hAnsi="Times New Roman"/>
          <w:b/>
        </w:rPr>
      </w:pPr>
      <w:r w:rsidRPr="006134D2">
        <w:rPr>
          <w:rFonts w:ascii="Times New Roman" w:hAnsi="Times New Roman"/>
          <w:b/>
          <w:bCs/>
        </w:rPr>
        <w:t xml:space="preserve">Čl. </w:t>
      </w:r>
      <w:r w:rsidRPr="006134D2">
        <w:rPr>
          <w:rFonts w:ascii="Times New Roman" w:hAnsi="Times New Roman"/>
          <w:b/>
        </w:rPr>
        <w:t>VI.</w:t>
      </w:r>
    </w:p>
    <w:p w:rsidR="00A3113A" w:rsidRPr="006134D2" w:rsidRDefault="00A3113A" w:rsidP="00A3113A">
      <w:pPr>
        <w:pStyle w:val="Nadpis5"/>
        <w:spacing w:before="0" w:after="120" w:line="240" w:lineRule="auto"/>
        <w:jc w:val="center"/>
        <w:rPr>
          <w:rFonts w:ascii="Times New Roman" w:hAnsi="Times New Roman" w:cs="Times New Roman"/>
          <w:b/>
          <w:color w:val="auto"/>
        </w:rPr>
      </w:pPr>
      <w:r w:rsidRPr="006134D2">
        <w:rPr>
          <w:rFonts w:ascii="Times New Roman" w:hAnsi="Times New Roman" w:cs="Times New Roman"/>
          <w:b/>
          <w:color w:val="auto"/>
        </w:rPr>
        <w:t>Další ujednání</w:t>
      </w:r>
    </w:p>
    <w:p w:rsidR="00A3113A" w:rsidRPr="006134D2" w:rsidRDefault="00A3113A" w:rsidP="00A3113A">
      <w:pPr>
        <w:numPr>
          <w:ilvl w:val="0"/>
          <w:numId w:val="12"/>
        </w:numPr>
        <w:spacing w:after="0" w:line="240" w:lineRule="auto"/>
        <w:jc w:val="both"/>
        <w:rPr>
          <w:rFonts w:ascii="Times New Roman" w:hAnsi="Times New Roman"/>
        </w:rPr>
      </w:pPr>
      <w:r w:rsidRPr="006134D2">
        <w:rPr>
          <w:rFonts w:ascii="Times New Roman" w:hAnsi="Times New Roman"/>
        </w:rPr>
        <w:t>Nájemce bere na vědomí a souhlasí s tím, aby jeho osobní údaje, které je povinen ve smyslu zákona o pohřebnictví při sjednávání této smlouvy a v souladu s </w:t>
      </w:r>
      <w:proofErr w:type="spellStart"/>
      <w:r w:rsidRPr="006134D2">
        <w:rPr>
          <w:rFonts w:ascii="Times New Roman" w:hAnsi="Times New Roman"/>
        </w:rPr>
        <w:t>ust</w:t>
      </w:r>
      <w:proofErr w:type="spellEnd"/>
      <w:r w:rsidRPr="006134D2">
        <w:rPr>
          <w:rFonts w:ascii="Times New Roman" w:hAnsi="Times New Roman"/>
        </w:rPr>
        <w:t>. § 21 zákona o pohřebnictví pronajímateli sdělit, byly pronajímatelem evidovány a zpracovány v souladu s platnými právními předpisy a opatřeními vztahujícími se ke zpracovávání osobních údajů v databázi nájemců hrobových míst (a popř. vlastníků náhrobků, jiného hrobového zařízení a hrobek) a byly použity k naplnění zákonných povinností stanovených pronajímateli jako provozovateli veřejného pohřebiště (povinnost vedení evidence). Údaje, které je nájemce hrobového místa povinen poskytnout pronajímateli, jsou:</w:t>
      </w:r>
    </w:p>
    <w:p w:rsidR="00A3113A" w:rsidRPr="006134D2" w:rsidRDefault="00A3113A" w:rsidP="00A3113A">
      <w:pPr>
        <w:numPr>
          <w:ilvl w:val="0"/>
          <w:numId w:val="13"/>
        </w:numPr>
        <w:tabs>
          <w:tab w:val="clear" w:pos="600"/>
          <w:tab w:val="num" w:pos="851"/>
        </w:tabs>
        <w:spacing w:after="0" w:line="240" w:lineRule="auto"/>
        <w:ind w:left="851"/>
        <w:jc w:val="both"/>
        <w:rPr>
          <w:rFonts w:ascii="Times New Roman" w:hAnsi="Times New Roman"/>
        </w:rPr>
      </w:pPr>
      <w:r w:rsidRPr="006134D2">
        <w:rPr>
          <w:rFonts w:ascii="Times New Roman" w:hAnsi="Times New Roman"/>
        </w:rPr>
        <w:t>jméno (jména) a příjmení zemřelých, jejíž lidské ostatky jsou na pohřebišti uloženy, místo a datum jejich narození a úmrtí,</w:t>
      </w:r>
    </w:p>
    <w:p w:rsidR="00A3113A" w:rsidRPr="006134D2" w:rsidRDefault="00A3113A" w:rsidP="00A3113A">
      <w:pPr>
        <w:numPr>
          <w:ilvl w:val="0"/>
          <w:numId w:val="13"/>
        </w:numPr>
        <w:tabs>
          <w:tab w:val="clear" w:pos="600"/>
          <w:tab w:val="num" w:pos="851"/>
        </w:tabs>
        <w:spacing w:after="0" w:line="240" w:lineRule="auto"/>
        <w:ind w:left="851"/>
        <w:jc w:val="both"/>
        <w:rPr>
          <w:rFonts w:ascii="Times New Roman" w:hAnsi="Times New Roman"/>
        </w:rPr>
      </w:pPr>
      <w:r w:rsidRPr="006134D2">
        <w:rPr>
          <w:rFonts w:ascii="Times New Roman" w:hAnsi="Times New Roman"/>
        </w:rPr>
        <w:t>údaje o jiných lidských pozůstatcích v rozsahu identifikace jiných lidských pozůstatků,</w:t>
      </w:r>
    </w:p>
    <w:p w:rsidR="00A3113A" w:rsidRPr="006134D2" w:rsidRDefault="00A3113A" w:rsidP="00A3113A">
      <w:pPr>
        <w:numPr>
          <w:ilvl w:val="0"/>
          <w:numId w:val="13"/>
        </w:numPr>
        <w:tabs>
          <w:tab w:val="clear" w:pos="600"/>
          <w:tab w:val="num" w:pos="851"/>
        </w:tabs>
        <w:spacing w:after="0" w:line="240" w:lineRule="auto"/>
        <w:ind w:left="851"/>
        <w:jc w:val="both"/>
        <w:rPr>
          <w:rFonts w:ascii="Times New Roman" w:hAnsi="Times New Roman"/>
        </w:rPr>
      </w:pPr>
      <w:r w:rsidRPr="006134D2">
        <w:rPr>
          <w:rFonts w:ascii="Times New Roman" w:hAnsi="Times New Roman"/>
        </w:rPr>
        <w:t>datum uložení lidských pozůstatků nebo lidských ostatků na pohřebiště včetně jejich exhumace, určení hrobového místa, hloubky pohřbení, druhu rakve, vložky do rakve nebo transportního vaku; u lidských ostatků druh a číslo urny a v případě vsypu i místo jejich uložení,</w:t>
      </w:r>
    </w:p>
    <w:p w:rsidR="00A3113A" w:rsidRPr="006134D2" w:rsidRDefault="00A3113A" w:rsidP="00A3113A">
      <w:pPr>
        <w:numPr>
          <w:ilvl w:val="0"/>
          <w:numId w:val="13"/>
        </w:numPr>
        <w:tabs>
          <w:tab w:val="clear" w:pos="600"/>
          <w:tab w:val="num" w:pos="851"/>
        </w:tabs>
        <w:spacing w:after="0" w:line="240" w:lineRule="auto"/>
        <w:ind w:left="851"/>
        <w:jc w:val="both"/>
        <w:rPr>
          <w:rFonts w:ascii="Times New Roman" w:hAnsi="Times New Roman"/>
        </w:rPr>
      </w:pPr>
      <w:r w:rsidRPr="006134D2">
        <w:rPr>
          <w:rFonts w:ascii="Times New Roman" w:hAnsi="Times New Roman"/>
        </w:rPr>
        <w:t>záznam o nebezpečné nemoci, pokud lidské pozůstatky, které byly uloženy do hrobu nebo hrobky, byly touto nemocí nakaženy,</w:t>
      </w:r>
    </w:p>
    <w:p w:rsidR="00A3113A" w:rsidRPr="006134D2" w:rsidRDefault="00A3113A" w:rsidP="00A3113A">
      <w:pPr>
        <w:numPr>
          <w:ilvl w:val="0"/>
          <w:numId w:val="13"/>
        </w:numPr>
        <w:tabs>
          <w:tab w:val="clear" w:pos="600"/>
          <w:tab w:val="num" w:pos="851"/>
        </w:tabs>
        <w:spacing w:after="0" w:line="240" w:lineRule="auto"/>
        <w:ind w:left="851"/>
        <w:jc w:val="both"/>
        <w:rPr>
          <w:rFonts w:ascii="Times New Roman" w:hAnsi="Times New Roman"/>
        </w:rPr>
      </w:pPr>
      <w:r w:rsidRPr="006134D2">
        <w:rPr>
          <w:rFonts w:ascii="Times New Roman" w:hAnsi="Times New Roman"/>
        </w:rPr>
        <w:t>jméno (jména), příjmení, adresu místa trvalého pobytu a datum narození nájemce hrobového místa, jde-li o fyzickou osobu, nebo obchodní jméno, nebo obchodní firmu, sídlo a identifikační číslo osoby nájemce hrobového místa, jde-li o právnickou osobu,</w:t>
      </w:r>
    </w:p>
    <w:p w:rsidR="00A3113A" w:rsidRPr="006134D2" w:rsidRDefault="00A3113A" w:rsidP="00A3113A">
      <w:pPr>
        <w:numPr>
          <w:ilvl w:val="0"/>
          <w:numId w:val="13"/>
        </w:numPr>
        <w:tabs>
          <w:tab w:val="clear" w:pos="600"/>
          <w:tab w:val="num" w:pos="851"/>
        </w:tabs>
        <w:spacing w:after="0" w:line="240" w:lineRule="auto"/>
        <w:ind w:left="851"/>
        <w:jc w:val="both"/>
        <w:rPr>
          <w:rFonts w:ascii="Times New Roman" w:hAnsi="Times New Roman"/>
        </w:rPr>
      </w:pPr>
      <w:r w:rsidRPr="006134D2">
        <w:rPr>
          <w:rFonts w:ascii="Times New Roman" w:hAnsi="Times New Roman"/>
        </w:rPr>
        <w:t>údaje o hrobce, náhrobku a hrobovém zařízení daného hrobového místa, včetně údajů o jejich vlastníku, pokud je nájemci znám, a to nejméně v rozsahu jméno (jména), příjmení, adresa trvalého pobytu, datum narození,</w:t>
      </w:r>
    </w:p>
    <w:p w:rsidR="00A3113A" w:rsidRPr="006134D2" w:rsidRDefault="00A3113A" w:rsidP="00A3113A">
      <w:pPr>
        <w:numPr>
          <w:ilvl w:val="0"/>
          <w:numId w:val="13"/>
        </w:numPr>
        <w:tabs>
          <w:tab w:val="clear" w:pos="600"/>
          <w:tab w:val="num" w:pos="851"/>
        </w:tabs>
        <w:spacing w:after="0" w:line="240" w:lineRule="auto"/>
        <w:ind w:left="851"/>
        <w:jc w:val="both"/>
        <w:rPr>
          <w:rFonts w:ascii="Times New Roman" w:hAnsi="Times New Roman"/>
        </w:rPr>
      </w:pPr>
      <w:r w:rsidRPr="006134D2">
        <w:rPr>
          <w:rFonts w:ascii="Times New Roman" w:hAnsi="Times New Roman"/>
        </w:rPr>
        <w:t>jméno (jména), příjmení, adresu místa trvalého pobytu a další kontakty na osoby, které budou po smrti nájemce na základě určené posloupnosti pokračovat v nájmu; přílohou této smlouvy je souhlas této osoby se zpracováváním jejích osobních údajů v souvislosti s touto smlouvou a k naplnění zákonných povinností stanovených pronajímateli jako provozovateli veřejného pohřebiště.</w:t>
      </w:r>
    </w:p>
    <w:p w:rsidR="00A3113A" w:rsidRPr="006134D2" w:rsidRDefault="00A3113A" w:rsidP="00A3113A">
      <w:pPr>
        <w:numPr>
          <w:ilvl w:val="0"/>
          <w:numId w:val="14"/>
        </w:numPr>
        <w:tabs>
          <w:tab w:val="num" w:pos="362"/>
        </w:tabs>
        <w:spacing w:after="0" w:line="240" w:lineRule="auto"/>
        <w:ind w:left="362" w:hanging="362"/>
        <w:jc w:val="both"/>
        <w:rPr>
          <w:rFonts w:ascii="Times New Roman" w:hAnsi="Times New Roman"/>
        </w:rPr>
      </w:pPr>
      <w:r w:rsidRPr="006134D2">
        <w:rPr>
          <w:rFonts w:ascii="Times New Roman" w:hAnsi="Times New Roman"/>
        </w:rPr>
        <w:t>Změny údajů a skutečností uvedených v odst. 1. je nájemce povinen bez zbytečného odkladu (nejpozději do 10 dnů ode dne, kdy nastaly) oznámit pronajímateli.</w:t>
      </w:r>
    </w:p>
    <w:p w:rsidR="00A3113A" w:rsidRPr="006134D2" w:rsidRDefault="00A3113A" w:rsidP="00A3113A">
      <w:pPr>
        <w:numPr>
          <w:ilvl w:val="0"/>
          <w:numId w:val="14"/>
        </w:numPr>
        <w:tabs>
          <w:tab w:val="num" w:pos="362"/>
        </w:tabs>
        <w:spacing w:after="0" w:line="240" w:lineRule="auto"/>
        <w:ind w:left="362" w:hanging="362"/>
        <w:jc w:val="both"/>
        <w:rPr>
          <w:rFonts w:ascii="Times New Roman" w:hAnsi="Times New Roman"/>
        </w:rPr>
      </w:pPr>
      <w:r w:rsidRPr="006134D2">
        <w:rPr>
          <w:rFonts w:ascii="Times New Roman" w:hAnsi="Times New Roman"/>
        </w:rPr>
        <w:t>Nájemce nad rámec zákonem stanovené informační povinnosti uvedené v odst. 1. sděluje pronajímateli údaje o další osobě, která je oprávněna za něj jednat v případě nedostupnosti nájemce, nebo nemožnosti doručit na jeho adresu poštovní zásilku:</w:t>
      </w:r>
    </w:p>
    <w:p w:rsidR="00A3113A" w:rsidRPr="006134D2" w:rsidRDefault="006134D2" w:rsidP="00A3113A">
      <w:pPr>
        <w:pStyle w:val="Odstavecseseznamem"/>
        <w:numPr>
          <w:ilvl w:val="0"/>
          <w:numId w:val="15"/>
        </w:numPr>
        <w:spacing w:before="120" w:after="0" w:line="360" w:lineRule="auto"/>
        <w:ind w:left="1077" w:hanging="357"/>
        <w:rPr>
          <w:rFonts w:ascii="Times New Roman" w:hAnsi="Times New Roman"/>
        </w:rPr>
      </w:pPr>
      <w:r w:rsidRPr="006134D2">
        <w:rPr>
          <w:rFonts w:ascii="Times New Roman" w:hAnsi="Times New Roman"/>
        </w:rPr>
        <w:t>p. _______________</w:t>
      </w:r>
      <w:r w:rsidR="00A3113A" w:rsidRPr="006134D2">
        <w:rPr>
          <w:rFonts w:ascii="Times New Roman" w:hAnsi="Times New Roman"/>
        </w:rPr>
        <w:t>_______, trvale bytem: _</w:t>
      </w:r>
      <w:r>
        <w:rPr>
          <w:rFonts w:ascii="Times New Roman" w:hAnsi="Times New Roman"/>
        </w:rPr>
        <w:t>___________________</w:t>
      </w:r>
    </w:p>
    <w:p w:rsidR="00A3113A" w:rsidRPr="006134D2" w:rsidRDefault="00A3113A" w:rsidP="00A3113A">
      <w:pPr>
        <w:pStyle w:val="Odstavecseseznamem"/>
        <w:numPr>
          <w:ilvl w:val="0"/>
          <w:numId w:val="15"/>
        </w:numPr>
        <w:spacing w:after="0" w:line="360" w:lineRule="auto"/>
        <w:ind w:left="1077" w:hanging="357"/>
        <w:rPr>
          <w:rFonts w:ascii="Times New Roman" w:hAnsi="Times New Roman"/>
        </w:rPr>
      </w:pPr>
      <w:r w:rsidRPr="006134D2">
        <w:rPr>
          <w:rFonts w:ascii="Times New Roman" w:hAnsi="Times New Roman"/>
        </w:rPr>
        <w:t>příbuzenský, popř. jiný vztah k nájemci: _______________________</w:t>
      </w:r>
    </w:p>
    <w:p w:rsidR="00A3113A" w:rsidRPr="006134D2" w:rsidRDefault="00A3113A" w:rsidP="00A3113A">
      <w:pPr>
        <w:spacing w:after="0" w:line="240" w:lineRule="auto"/>
        <w:ind w:left="363"/>
        <w:jc w:val="both"/>
        <w:rPr>
          <w:rFonts w:ascii="Times New Roman" w:hAnsi="Times New Roman"/>
        </w:rPr>
      </w:pPr>
      <w:r w:rsidRPr="006134D2">
        <w:rPr>
          <w:rFonts w:ascii="Times New Roman" w:hAnsi="Times New Roman"/>
        </w:rPr>
        <w:t xml:space="preserve">Přílohou této smlouvy je souhlas této osoby se zpracováváním jejích osobních údajů v souvislosti s touto smlouvou a k naplnění zákonných povinností stanovených pronajímateli jako provozovateli veřejného pohřebiště.  </w:t>
      </w:r>
    </w:p>
    <w:p w:rsidR="00A3113A" w:rsidRPr="006134D2" w:rsidRDefault="00A3113A" w:rsidP="00A3113A">
      <w:pPr>
        <w:numPr>
          <w:ilvl w:val="0"/>
          <w:numId w:val="14"/>
        </w:numPr>
        <w:tabs>
          <w:tab w:val="num" w:pos="362"/>
        </w:tabs>
        <w:spacing w:after="0" w:line="240" w:lineRule="auto"/>
        <w:ind w:left="362" w:hanging="362"/>
        <w:jc w:val="both"/>
        <w:rPr>
          <w:rFonts w:ascii="Times New Roman" w:hAnsi="Times New Roman"/>
        </w:rPr>
      </w:pPr>
      <w:r w:rsidRPr="006134D2">
        <w:rPr>
          <w:rFonts w:ascii="Times New Roman" w:hAnsi="Times New Roman"/>
        </w:rPr>
        <w:t xml:space="preserve">Nájemce prohlašuje, že vlastníkem náhrobku nebo jiného hrobového zařízení (popř. hrobky), které sestává z: </w:t>
      </w:r>
      <w:r w:rsidR="00DC558E">
        <w:rPr>
          <w:rFonts w:ascii="Times New Roman" w:hAnsi="Times New Roman"/>
        </w:rPr>
        <w:t>VIZ FOTODOKUMENTACE</w:t>
      </w:r>
    </w:p>
    <w:p w:rsidR="00A3113A" w:rsidRPr="006134D2" w:rsidRDefault="00A3113A" w:rsidP="00A3113A">
      <w:pPr>
        <w:spacing w:after="0" w:line="240" w:lineRule="auto"/>
        <w:ind w:left="362"/>
        <w:jc w:val="both"/>
        <w:rPr>
          <w:rFonts w:ascii="Times New Roman" w:hAnsi="Times New Roman"/>
        </w:rPr>
      </w:pPr>
      <w:r w:rsidRPr="006134D2">
        <w:rPr>
          <w:rFonts w:ascii="Times New Roman" w:hAnsi="Times New Roman"/>
        </w:rPr>
        <w:t>je / jsou:</w:t>
      </w:r>
    </w:p>
    <w:p w:rsidR="00A3113A" w:rsidRPr="00565124" w:rsidRDefault="00A3113A" w:rsidP="00A3113A">
      <w:pPr>
        <w:pStyle w:val="Zkladntext2"/>
        <w:numPr>
          <w:ilvl w:val="0"/>
          <w:numId w:val="4"/>
        </w:numPr>
        <w:spacing w:after="0" w:line="360" w:lineRule="auto"/>
        <w:ind w:left="1145" w:hanging="357"/>
        <w:rPr>
          <w:b/>
          <w:sz w:val="22"/>
          <w:szCs w:val="22"/>
          <w:u w:val="single"/>
        </w:rPr>
      </w:pPr>
      <w:r w:rsidRPr="00565124">
        <w:rPr>
          <w:b/>
          <w:sz w:val="22"/>
          <w:szCs w:val="22"/>
          <w:u w:val="single"/>
        </w:rPr>
        <w:t>on sám</w:t>
      </w:r>
    </w:p>
    <w:p w:rsidR="00A3113A" w:rsidRPr="006134D2" w:rsidRDefault="00A3113A" w:rsidP="00A3113A">
      <w:pPr>
        <w:pStyle w:val="Zkladntext2"/>
        <w:numPr>
          <w:ilvl w:val="0"/>
          <w:numId w:val="4"/>
        </w:numPr>
        <w:spacing w:after="0" w:line="360" w:lineRule="auto"/>
        <w:ind w:left="1145" w:hanging="357"/>
        <w:rPr>
          <w:sz w:val="22"/>
          <w:szCs w:val="22"/>
        </w:rPr>
      </w:pPr>
      <w:r w:rsidRPr="006134D2">
        <w:rPr>
          <w:sz w:val="22"/>
          <w:szCs w:val="22"/>
        </w:rPr>
        <w:lastRenderedPageBreak/>
        <w:t xml:space="preserve">jiná osoba: </w:t>
      </w:r>
    </w:p>
    <w:p w:rsidR="00A3113A" w:rsidRPr="006134D2" w:rsidRDefault="00A3113A" w:rsidP="00A3113A">
      <w:pPr>
        <w:pStyle w:val="Zkladntext2"/>
        <w:spacing w:after="0" w:line="360" w:lineRule="auto"/>
        <w:ind w:left="1134"/>
        <w:jc w:val="both"/>
        <w:rPr>
          <w:sz w:val="22"/>
          <w:szCs w:val="22"/>
        </w:rPr>
      </w:pPr>
      <w:r w:rsidRPr="006134D2">
        <w:rPr>
          <w:sz w:val="22"/>
          <w:szCs w:val="22"/>
        </w:rPr>
        <w:t>p. _____________, trvale bytem ___________, nar. __________</w:t>
      </w:r>
    </w:p>
    <w:p w:rsidR="00A3113A" w:rsidRPr="006134D2" w:rsidRDefault="00A3113A" w:rsidP="00A3113A">
      <w:pPr>
        <w:pStyle w:val="Zkladntext2"/>
        <w:numPr>
          <w:ilvl w:val="0"/>
          <w:numId w:val="4"/>
        </w:numPr>
        <w:spacing w:after="0" w:line="360" w:lineRule="auto"/>
        <w:ind w:left="1145" w:hanging="357"/>
        <w:jc w:val="both"/>
        <w:rPr>
          <w:sz w:val="22"/>
          <w:szCs w:val="22"/>
        </w:rPr>
      </w:pPr>
      <w:r w:rsidRPr="006134D2">
        <w:rPr>
          <w:sz w:val="22"/>
          <w:szCs w:val="22"/>
        </w:rPr>
        <w:t>tito spoluvlastníci:</w:t>
      </w:r>
    </w:p>
    <w:p w:rsidR="00A3113A" w:rsidRPr="006134D2" w:rsidRDefault="00A3113A" w:rsidP="00A3113A">
      <w:pPr>
        <w:pStyle w:val="Zkladntext2"/>
        <w:spacing w:after="0" w:line="360" w:lineRule="auto"/>
        <w:ind w:left="1146"/>
        <w:jc w:val="both"/>
        <w:rPr>
          <w:sz w:val="22"/>
          <w:szCs w:val="22"/>
        </w:rPr>
      </w:pPr>
      <w:r w:rsidRPr="006134D2">
        <w:rPr>
          <w:sz w:val="22"/>
          <w:szCs w:val="22"/>
        </w:rPr>
        <w:t>p. ______________, trvale bytem __________, nar. __________</w:t>
      </w:r>
    </w:p>
    <w:p w:rsidR="00A3113A" w:rsidRPr="006134D2" w:rsidRDefault="00A3113A" w:rsidP="00A3113A">
      <w:pPr>
        <w:pStyle w:val="Zkladntext2"/>
        <w:spacing w:after="0" w:line="360" w:lineRule="auto"/>
        <w:ind w:left="1134"/>
        <w:jc w:val="both"/>
        <w:rPr>
          <w:sz w:val="22"/>
          <w:szCs w:val="22"/>
        </w:rPr>
      </w:pPr>
      <w:r w:rsidRPr="006134D2">
        <w:rPr>
          <w:sz w:val="22"/>
          <w:szCs w:val="22"/>
        </w:rPr>
        <w:t>p. ______________, trvale bytem __________, nar. __________</w:t>
      </w:r>
    </w:p>
    <w:p w:rsidR="00A3113A" w:rsidRPr="006134D2" w:rsidRDefault="00A3113A" w:rsidP="00A3113A">
      <w:pPr>
        <w:pStyle w:val="Zkladntext2"/>
        <w:spacing w:after="0" w:line="360" w:lineRule="auto"/>
        <w:ind w:left="1134"/>
        <w:jc w:val="both"/>
        <w:rPr>
          <w:sz w:val="22"/>
          <w:szCs w:val="22"/>
        </w:rPr>
      </w:pPr>
      <w:r w:rsidRPr="006134D2">
        <w:rPr>
          <w:sz w:val="22"/>
          <w:szCs w:val="22"/>
        </w:rPr>
        <w:t>p. ______________, trvale bytem __________, nar. __________</w:t>
      </w:r>
    </w:p>
    <w:p w:rsidR="00A3113A" w:rsidRPr="006134D2" w:rsidRDefault="00A3113A" w:rsidP="00A3113A">
      <w:pPr>
        <w:spacing w:after="0" w:line="240" w:lineRule="auto"/>
        <w:ind w:left="363"/>
        <w:jc w:val="both"/>
        <w:rPr>
          <w:rFonts w:ascii="Times New Roman" w:hAnsi="Times New Roman"/>
        </w:rPr>
      </w:pPr>
      <w:r w:rsidRPr="006134D2">
        <w:rPr>
          <w:rFonts w:ascii="Times New Roman" w:hAnsi="Times New Roman"/>
        </w:rPr>
        <w:t xml:space="preserve">Přílohou této smlouvy je souhlas této osoby (těchto osob) se zpracováváním jejích (jejich) osobních údajů v souvislosti s touto smlouvou a k naplnění zákonných povinností stanovených pronajímateli jako provozovateli veřejného pohřebiště.  </w:t>
      </w:r>
    </w:p>
    <w:p w:rsidR="00A3113A" w:rsidRPr="006134D2" w:rsidRDefault="00A3113A" w:rsidP="00A3113A">
      <w:pPr>
        <w:spacing w:after="0" w:line="240" w:lineRule="auto"/>
        <w:ind w:left="363"/>
        <w:jc w:val="both"/>
        <w:rPr>
          <w:rFonts w:ascii="Times New Roman" w:hAnsi="Times New Roman"/>
        </w:rPr>
      </w:pPr>
      <w:r w:rsidRPr="006134D2">
        <w:rPr>
          <w:rFonts w:ascii="Times New Roman" w:hAnsi="Times New Roman"/>
        </w:rPr>
        <w:t>Pokud nájemce údaj o jiném vlastníkovi či spoluvlastnících náhrobku nebo jiného hrobového zařízení (popř. hrobky) neuvede, má se za to, že je vlastníkem on sám. Současně se nájemce zavazuje, že prokáže-li se v budoucnu, že oprávněným vlastníkem náhrobku nebo jiného hrobového zařízení (popř. hrobky) je jiná osoba, uspokojí uplatněné nároky této osoby, jakož i případné náklady pronajímatele, pokud by mu prokazatelně vznikly z nepravdivého prohlášení o vlastnictví náhrobku nebo jiného hrobového zařízení (popř. hrobky).</w:t>
      </w:r>
    </w:p>
    <w:p w:rsidR="00A3113A" w:rsidRPr="006134D2" w:rsidRDefault="00A3113A" w:rsidP="00A3113A">
      <w:pPr>
        <w:pStyle w:val="Odstavecseseznamem"/>
        <w:numPr>
          <w:ilvl w:val="0"/>
          <w:numId w:val="14"/>
        </w:numPr>
        <w:tabs>
          <w:tab w:val="num" w:pos="0"/>
        </w:tabs>
        <w:spacing w:after="0" w:line="240" w:lineRule="auto"/>
        <w:ind w:left="357" w:hanging="357"/>
        <w:jc w:val="both"/>
        <w:rPr>
          <w:rFonts w:ascii="Times New Roman" w:hAnsi="Times New Roman"/>
        </w:rPr>
      </w:pPr>
      <w:r w:rsidRPr="006134D2">
        <w:rPr>
          <w:rFonts w:ascii="Times New Roman" w:hAnsi="Times New Roman"/>
        </w:rPr>
        <w:t>Zřízení náhrobku nebo jiného hrobového zařízení nebo hrobky na hrobovém místě před vydáním písemného souhlasu provozovatele je hrubým porušením povinnosti nájemce, za které se sjednává smluvní pokuta ve výši 10.000,-Kč, kterou je nájemce povinen uhradit pronajímateli do pěti kalendářních dnů od obdržení výzvy k její úhradě.</w:t>
      </w:r>
    </w:p>
    <w:p w:rsidR="00A3113A" w:rsidRPr="006134D2" w:rsidRDefault="00A3113A" w:rsidP="00A3113A">
      <w:pPr>
        <w:numPr>
          <w:ilvl w:val="0"/>
          <w:numId w:val="14"/>
        </w:numPr>
        <w:spacing w:after="0" w:line="240" w:lineRule="auto"/>
        <w:ind w:left="362" w:hanging="362"/>
        <w:jc w:val="both"/>
        <w:rPr>
          <w:rFonts w:ascii="Times New Roman" w:hAnsi="Times New Roman"/>
        </w:rPr>
      </w:pPr>
      <w:r w:rsidRPr="006134D2">
        <w:rPr>
          <w:rFonts w:ascii="Times New Roman" w:hAnsi="Times New Roman"/>
        </w:rPr>
        <w:t xml:space="preserve">Jestliže nájemce podá před uplynutím sjednané doby nájmu návrh na prodloužení smlouvy o nájmu a plní své povinnosti vlastním nákladem zajišťovat údržbu hrobového místa v rozsahu stanoveném Řádem veřejného pohřebiště a touto smlouvou a oznamovat pronajímateli veškeré změny údajů potřebných pro vedení evidence veřejného pohřebiště, může pronajímatel jeho návrh odmítnout jen v případě, má-li být veřejné pohřebiště zrušeno podle </w:t>
      </w:r>
      <w:proofErr w:type="spellStart"/>
      <w:r w:rsidRPr="006134D2">
        <w:rPr>
          <w:rFonts w:ascii="Times New Roman" w:hAnsi="Times New Roman"/>
        </w:rPr>
        <w:t>ust</w:t>
      </w:r>
      <w:proofErr w:type="spellEnd"/>
      <w:r w:rsidRPr="006134D2">
        <w:rPr>
          <w:rFonts w:ascii="Times New Roman" w:hAnsi="Times New Roman"/>
        </w:rPr>
        <w:t>. § 24 odst. 1) zákona o pohřebnictví.</w:t>
      </w:r>
    </w:p>
    <w:p w:rsidR="00A3113A" w:rsidRPr="006134D2" w:rsidRDefault="00A3113A" w:rsidP="00A3113A">
      <w:pPr>
        <w:numPr>
          <w:ilvl w:val="0"/>
          <w:numId w:val="14"/>
        </w:numPr>
        <w:spacing w:after="0" w:line="240" w:lineRule="auto"/>
        <w:ind w:left="362" w:hanging="362"/>
        <w:jc w:val="both"/>
        <w:rPr>
          <w:rFonts w:ascii="Times New Roman" w:hAnsi="Times New Roman"/>
        </w:rPr>
      </w:pPr>
      <w:r w:rsidRPr="006134D2">
        <w:rPr>
          <w:rFonts w:ascii="Times New Roman" w:hAnsi="Times New Roman"/>
        </w:rPr>
        <w:t>Převod a přechod práv a povinností z této smlouvy:</w:t>
      </w:r>
    </w:p>
    <w:p w:rsidR="00A3113A" w:rsidRPr="006134D2" w:rsidRDefault="00A3113A" w:rsidP="00A3113A">
      <w:pPr>
        <w:pStyle w:val="Zkladntextodsazen"/>
        <w:numPr>
          <w:ilvl w:val="0"/>
          <w:numId w:val="16"/>
        </w:numPr>
        <w:spacing w:after="0" w:line="240" w:lineRule="auto"/>
        <w:jc w:val="both"/>
        <w:rPr>
          <w:rFonts w:ascii="Times New Roman" w:hAnsi="Times New Roman"/>
        </w:rPr>
      </w:pPr>
      <w:r w:rsidRPr="006134D2">
        <w:rPr>
          <w:rFonts w:ascii="Times New Roman" w:hAnsi="Times New Roman"/>
        </w:rPr>
        <w:t>Nájemce je oprávněn právo nájmu hrobového místa postoupit (smluvně převést) na jinou osobu pouze s předchozím písemným souhlasem pronajímatele. Podmínkou převodu práva nájmu hrobového místa je vypořádání se mezi převodcem a nabyvatelem nájemního práva ohledně hrobky, náhrobku a jiného hrobového zařízení, kdy dosavadní nájemce a vlastník hrobky, náhrobku nebo hrobového zařízení je povinen předložit pronajímateli platnou smlouvu o převodu vlastnictví hrobky, náhrobku či hrobového zařízení do vlastnictví nabyvatele, pokud se nedohodnou jinak (např. pronájem hrobového zařízení převodcem na dobu nájmu hrobového místa nabyvateli).</w:t>
      </w:r>
    </w:p>
    <w:p w:rsidR="00A3113A" w:rsidRPr="006134D2" w:rsidRDefault="00A3113A" w:rsidP="00A3113A">
      <w:pPr>
        <w:pStyle w:val="Zkladntextodsazen"/>
        <w:numPr>
          <w:ilvl w:val="0"/>
          <w:numId w:val="16"/>
        </w:numPr>
        <w:spacing w:after="0" w:line="240" w:lineRule="auto"/>
        <w:jc w:val="both"/>
        <w:rPr>
          <w:rFonts w:ascii="Times New Roman" w:hAnsi="Times New Roman"/>
        </w:rPr>
      </w:pPr>
      <w:r w:rsidRPr="006134D2">
        <w:rPr>
          <w:rFonts w:ascii="Times New Roman" w:hAnsi="Times New Roman"/>
        </w:rPr>
        <w:t xml:space="preserve">V případě smrti nájemce přechází právo nájmu hrobového místa na osobu, kterou nájemce určil, popřípadě na </w:t>
      </w:r>
      <w:proofErr w:type="spellStart"/>
      <w:r w:rsidRPr="006134D2">
        <w:rPr>
          <w:rFonts w:ascii="Times New Roman" w:hAnsi="Times New Roman"/>
        </w:rPr>
        <w:t>svěřenský</w:t>
      </w:r>
      <w:proofErr w:type="spellEnd"/>
      <w:r w:rsidRPr="006134D2">
        <w:rPr>
          <w:rFonts w:ascii="Times New Roman" w:hAnsi="Times New Roman"/>
        </w:rPr>
        <w:t xml:space="preserve"> fond určený nájemcem. Je-li nájemcem fyzická osoba a není-li přechod nájmu na určenou osobu možný, anebo neurčil-li nájemce nikoho, přechází právo nájmu na jeho manžela, není-li ho, na jeho děti, není-li jich, na jeho rodiče, není-li jich, na jeho sourozence; nežijí-li, pak na jejich děti. Není-li přechod práva nájmu na žádnou z těchto osob možný, přechází právo nájmu na dědice zemřelého nájemce; v dědickém řízení po zemřelém nájemci lze uplatnit pohledávky pronajímatele za zemřelým nájemcem, které vzešly z této smlouvy. Osoba, na niž právo nájmu hrobového místa přešlo (popř. správce </w:t>
      </w:r>
      <w:proofErr w:type="spellStart"/>
      <w:r w:rsidRPr="006134D2">
        <w:rPr>
          <w:rFonts w:ascii="Times New Roman" w:hAnsi="Times New Roman"/>
        </w:rPr>
        <w:t>svěřenského</w:t>
      </w:r>
      <w:proofErr w:type="spellEnd"/>
      <w:r w:rsidRPr="006134D2">
        <w:rPr>
          <w:rFonts w:ascii="Times New Roman" w:hAnsi="Times New Roman"/>
        </w:rPr>
        <w:t xml:space="preserve"> fondu), je povinna sdělit pronajímateli bez zbytečného odkladu údaje potřebné pro vedení evidence veřejného pohřebiště a vše řádně doložit.</w:t>
      </w:r>
      <w:r w:rsidRPr="006134D2">
        <w:rPr>
          <w:rFonts w:ascii="Times New Roman" w:hAnsi="Times New Roman"/>
          <w:color w:val="000000"/>
        </w:rPr>
        <w:t xml:space="preserve"> </w:t>
      </w:r>
    </w:p>
    <w:p w:rsidR="00A3113A" w:rsidRPr="006134D2" w:rsidRDefault="00A3113A" w:rsidP="00A3113A">
      <w:pPr>
        <w:spacing w:after="0" w:line="240" w:lineRule="auto"/>
        <w:jc w:val="center"/>
        <w:rPr>
          <w:rFonts w:ascii="Times New Roman" w:hAnsi="Times New Roman"/>
          <w:b/>
        </w:rPr>
      </w:pPr>
    </w:p>
    <w:p w:rsidR="00A3113A" w:rsidRPr="006134D2" w:rsidRDefault="00A3113A" w:rsidP="00A3113A">
      <w:pPr>
        <w:spacing w:after="0" w:line="240" w:lineRule="auto"/>
        <w:jc w:val="center"/>
        <w:rPr>
          <w:rFonts w:ascii="Times New Roman" w:hAnsi="Times New Roman"/>
          <w:b/>
        </w:rPr>
      </w:pPr>
      <w:r w:rsidRPr="006134D2">
        <w:rPr>
          <w:rFonts w:ascii="Times New Roman" w:hAnsi="Times New Roman"/>
          <w:b/>
          <w:bCs/>
        </w:rPr>
        <w:t xml:space="preserve">Čl. </w:t>
      </w:r>
      <w:r w:rsidRPr="006134D2">
        <w:rPr>
          <w:rFonts w:ascii="Times New Roman" w:hAnsi="Times New Roman"/>
          <w:b/>
        </w:rPr>
        <w:t>VII.</w:t>
      </w:r>
    </w:p>
    <w:p w:rsidR="00A3113A" w:rsidRPr="006134D2" w:rsidRDefault="00A3113A" w:rsidP="00A3113A">
      <w:pPr>
        <w:pStyle w:val="Nadpis5"/>
        <w:spacing w:before="0" w:after="120" w:line="240" w:lineRule="auto"/>
        <w:jc w:val="center"/>
        <w:rPr>
          <w:rFonts w:ascii="Times New Roman" w:hAnsi="Times New Roman" w:cs="Times New Roman"/>
          <w:b/>
          <w:color w:val="auto"/>
        </w:rPr>
      </w:pPr>
      <w:r w:rsidRPr="006134D2">
        <w:rPr>
          <w:rFonts w:ascii="Times New Roman" w:hAnsi="Times New Roman" w:cs="Times New Roman"/>
          <w:b/>
          <w:color w:val="auto"/>
        </w:rPr>
        <w:t>Závěrečná ustanovení</w:t>
      </w:r>
    </w:p>
    <w:p w:rsidR="00A3113A" w:rsidRPr="006134D2" w:rsidRDefault="00A3113A" w:rsidP="00A3113A">
      <w:pPr>
        <w:numPr>
          <w:ilvl w:val="0"/>
          <w:numId w:val="17"/>
        </w:numPr>
        <w:spacing w:after="0" w:line="240" w:lineRule="auto"/>
        <w:ind w:left="426" w:hanging="426"/>
        <w:rPr>
          <w:rFonts w:ascii="Times New Roman" w:hAnsi="Times New Roman"/>
        </w:rPr>
      </w:pPr>
      <w:r w:rsidRPr="006134D2">
        <w:rPr>
          <w:rFonts w:ascii="Times New Roman" w:hAnsi="Times New Roman"/>
        </w:rPr>
        <w:t>Nájemní poměr založený touto smlouvou končí:</w:t>
      </w:r>
    </w:p>
    <w:p w:rsidR="00A3113A" w:rsidRPr="006134D2" w:rsidRDefault="00A3113A" w:rsidP="00A3113A">
      <w:pPr>
        <w:numPr>
          <w:ilvl w:val="0"/>
          <w:numId w:val="18"/>
        </w:numPr>
        <w:tabs>
          <w:tab w:val="clear" w:pos="600"/>
          <w:tab w:val="num" w:pos="851"/>
        </w:tabs>
        <w:spacing w:after="0" w:line="240" w:lineRule="auto"/>
        <w:ind w:left="851" w:hanging="425"/>
        <w:rPr>
          <w:rFonts w:ascii="Times New Roman" w:hAnsi="Times New Roman"/>
        </w:rPr>
      </w:pPr>
      <w:r w:rsidRPr="006134D2">
        <w:rPr>
          <w:rFonts w:ascii="Times New Roman" w:hAnsi="Times New Roman"/>
        </w:rPr>
        <w:t>uplynutím doby, na kterou je sjednán,</w:t>
      </w:r>
    </w:p>
    <w:p w:rsidR="00A3113A" w:rsidRPr="006134D2" w:rsidRDefault="00A3113A" w:rsidP="00A3113A">
      <w:pPr>
        <w:numPr>
          <w:ilvl w:val="0"/>
          <w:numId w:val="18"/>
        </w:numPr>
        <w:tabs>
          <w:tab w:val="clear" w:pos="600"/>
          <w:tab w:val="num" w:pos="851"/>
        </w:tabs>
        <w:spacing w:after="0" w:line="240" w:lineRule="auto"/>
        <w:ind w:left="851" w:hanging="425"/>
        <w:rPr>
          <w:rFonts w:ascii="Times New Roman" w:hAnsi="Times New Roman"/>
        </w:rPr>
      </w:pPr>
      <w:r w:rsidRPr="006134D2">
        <w:rPr>
          <w:rFonts w:ascii="Times New Roman" w:hAnsi="Times New Roman"/>
        </w:rPr>
        <w:t>smrtí nájemce (viz ustanovení o přechodu nájmu),</w:t>
      </w:r>
    </w:p>
    <w:p w:rsidR="00A3113A" w:rsidRPr="006134D2" w:rsidRDefault="00A3113A" w:rsidP="00A3113A">
      <w:pPr>
        <w:numPr>
          <w:ilvl w:val="0"/>
          <w:numId w:val="18"/>
        </w:numPr>
        <w:tabs>
          <w:tab w:val="clear" w:pos="600"/>
          <w:tab w:val="num" w:pos="851"/>
        </w:tabs>
        <w:spacing w:after="0" w:line="240" w:lineRule="auto"/>
        <w:ind w:left="851" w:hanging="425"/>
        <w:rPr>
          <w:rFonts w:ascii="Times New Roman" w:hAnsi="Times New Roman"/>
        </w:rPr>
      </w:pPr>
      <w:r w:rsidRPr="006134D2">
        <w:rPr>
          <w:rFonts w:ascii="Times New Roman" w:hAnsi="Times New Roman"/>
        </w:rPr>
        <w:t>dohodou smluvních stran,</w:t>
      </w:r>
    </w:p>
    <w:p w:rsidR="00A3113A" w:rsidRPr="006134D2" w:rsidRDefault="00A3113A" w:rsidP="00A3113A">
      <w:pPr>
        <w:numPr>
          <w:ilvl w:val="0"/>
          <w:numId w:val="18"/>
        </w:numPr>
        <w:tabs>
          <w:tab w:val="clear" w:pos="600"/>
          <w:tab w:val="num" w:pos="851"/>
        </w:tabs>
        <w:spacing w:after="0" w:line="240" w:lineRule="auto"/>
        <w:ind w:left="851" w:hanging="425"/>
        <w:jc w:val="both"/>
        <w:rPr>
          <w:rFonts w:ascii="Times New Roman" w:hAnsi="Times New Roman"/>
        </w:rPr>
      </w:pPr>
      <w:r w:rsidRPr="006134D2">
        <w:rPr>
          <w:rFonts w:ascii="Times New Roman" w:hAnsi="Times New Roman"/>
        </w:rPr>
        <w:lastRenderedPageBreak/>
        <w:t>výpovědí ze strany nájemce nebo pronajímatele s tříměsíční výpovědní lhůtou, a to i bez uvedení důvodu, za předpokladu, že na pronajatém hrobovém místě nejsou uloženy lidské ostatky v tlecí době,</w:t>
      </w:r>
    </w:p>
    <w:p w:rsidR="00A3113A" w:rsidRPr="006134D2" w:rsidRDefault="00A3113A" w:rsidP="00A3113A">
      <w:pPr>
        <w:numPr>
          <w:ilvl w:val="0"/>
          <w:numId w:val="18"/>
        </w:numPr>
        <w:tabs>
          <w:tab w:val="clear" w:pos="600"/>
          <w:tab w:val="num" w:pos="851"/>
        </w:tabs>
        <w:spacing w:after="0" w:line="240" w:lineRule="auto"/>
        <w:ind w:left="851" w:hanging="425"/>
        <w:jc w:val="both"/>
        <w:rPr>
          <w:rFonts w:ascii="Times New Roman" w:hAnsi="Times New Roman"/>
        </w:rPr>
      </w:pPr>
      <w:r w:rsidRPr="006134D2">
        <w:rPr>
          <w:rFonts w:ascii="Times New Roman" w:hAnsi="Times New Roman"/>
        </w:rPr>
        <w:t>výpovědí bez výpovědní doby ze strany pronajímatele z důvodu prodlení nájemce s úhradou nájemného delšího než 3 měsíce ode dne, kdy ho k úhradě pronajímatel písemně vyzval (s výjimkou smlouvy o nájmu hrobu, kde dosud neuplynula stanovená tlecí doba),</w:t>
      </w:r>
    </w:p>
    <w:p w:rsidR="00A3113A" w:rsidRPr="006134D2" w:rsidRDefault="00A3113A" w:rsidP="00A3113A">
      <w:pPr>
        <w:numPr>
          <w:ilvl w:val="0"/>
          <w:numId w:val="18"/>
        </w:numPr>
        <w:tabs>
          <w:tab w:val="clear" w:pos="600"/>
          <w:tab w:val="num" w:pos="851"/>
        </w:tabs>
        <w:spacing w:after="0" w:line="240" w:lineRule="auto"/>
        <w:ind w:left="851" w:hanging="425"/>
        <w:rPr>
          <w:rFonts w:ascii="Times New Roman" w:hAnsi="Times New Roman"/>
        </w:rPr>
      </w:pPr>
      <w:r w:rsidRPr="006134D2">
        <w:rPr>
          <w:rFonts w:ascii="Times New Roman" w:hAnsi="Times New Roman"/>
        </w:rPr>
        <w:t>rozhodnutím o zrušení veřejného pohřebiště dle § 24 odst. 2 zákona o pohřebnictví.</w:t>
      </w:r>
    </w:p>
    <w:p w:rsidR="00A3113A" w:rsidRPr="006134D2" w:rsidRDefault="00A3113A" w:rsidP="00A3113A">
      <w:pPr>
        <w:numPr>
          <w:ilvl w:val="1"/>
          <w:numId w:val="18"/>
        </w:numPr>
        <w:tabs>
          <w:tab w:val="num" w:pos="426"/>
        </w:tabs>
        <w:spacing w:after="0" w:line="240" w:lineRule="auto"/>
        <w:ind w:left="426" w:hanging="426"/>
        <w:jc w:val="both"/>
        <w:rPr>
          <w:rFonts w:ascii="Times New Roman" w:hAnsi="Times New Roman"/>
        </w:rPr>
      </w:pPr>
      <w:r w:rsidRPr="006134D2">
        <w:rPr>
          <w:rFonts w:ascii="Times New Roman" w:hAnsi="Times New Roman"/>
        </w:rPr>
        <w:t>V případě výpovědi smlouvy nájemcem končí platnost této smlouvy v případě, že nájemce ke dni uplynutí výpovědní doby nepředal pronajímateli hrobové místo uklizené a vyklizené, teprve dnem, ve kterém nájemce uklizené a vyklizené hrobové místo prokazatelně předá pronajímateli, nejpozději pak dnem uplynutí původně sjednané doby nájmu.</w:t>
      </w:r>
    </w:p>
    <w:p w:rsidR="00A3113A" w:rsidRPr="006134D2" w:rsidRDefault="00A3113A" w:rsidP="00A3113A">
      <w:pPr>
        <w:numPr>
          <w:ilvl w:val="1"/>
          <w:numId w:val="18"/>
        </w:numPr>
        <w:tabs>
          <w:tab w:val="num" w:pos="426"/>
        </w:tabs>
        <w:spacing w:after="0" w:line="240" w:lineRule="auto"/>
        <w:ind w:left="426" w:hanging="426"/>
        <w:jc w:val="both"/>
        <w:rPr>
          <w:rFonts w:ascii="Times New Roman" w:hAnsi="Times New Roman"/>
        </w:rPr>
      </w:pPr>
      <w:r w:rsidRPr="006134D2">
        <w:rPr>
          <w:rFonts w:ascii="Times New Roman" w:hAnsi="Times New Roman"/>
        </w:rPr>
        <w:t>Při skončení nájmu je nájemce povinen hrobové místo uklidit a vyklidit od movitých i nemovitých věcí a předat je pronajímateli nejpozději do 30 dnů od skončení nájmu. Při vyklízení hrobového místa nájemce z hrobového zařízení odstraní veškeré věci (hrobku, náhrobek a hrobové zařízení), pokud se s pronajímatelem nedohodnou jinak, kromě uložených lidských ostatků, ať již zpopelněných či nezpopelněných, neboť v souladu s </w:t>
      </w:r>
      <w:proofErr w:type="spellStart"/>
      <w:r w:rsidRPr="006134D2">
        <w:rPr>
          <w:rFonts w:ascii="Times New Roman" w:hAnsi="Times New Roman"/>
        </w:rPr>
        <w:t>ust</w:t>
      </w:r>
      <w:proofErr w:type="spellEnd"/>
      <w:r w:rsidRPr="006134D2">
        <w:rPr>
          <w:rFonts w:ascii="Times New Roman" w:hAnsi="Times New Roman"/>
        </w:rPr>
        <w:t>. § 493 zákona č. 89/2012 Sb., občanský zákoník, v platném znění, lidské ostatky nejsou věcí.</w:t>
      </w:r>
    </w:p>
    <w:p w:rsidR="00A3113A" w:rsidRPr="006134D2" w:rsidRDefault="00A3113A" w:rsidP="00A3113A">
      <w:pPr>
        <w:numPr>
          <w:ilvl w:val="1"/>
          <w:numId w:val="18"/>
        </w:numPr>
        <w:tabs>
          <w:tab w:val="num" w:pos="426"/>
        </w:tabs>
        <w:spacing w:after="0" w:line="240" w:lineRule="auto"/>
        <w:ind w:left="426" w:hanging="426"/>
        <w:jc w:val="both"/>
        <w:rPr>
          <w:rFonts w:ascii="Times New Roman" w:hAnsi="Times New Roman"/>
        </w:rPr>
      </w:pPr>
      <w:r w:rsidRPr="006134D2">
        <w:rPr>
          <w:rFonts w:ascii="Times New Roman" w:hAnsi="Times New Roman"/>
        </w:rPr>
        <w:t>Pokud nájemce při skončení nájmu hrobové místo nevyklidí, jsou movité a nemovité věci na hrobovém místě umístěny bez právního důvodu, tedy neoprávněně. V takovém případě je pronajímatel oprávněn v rámci svépomoci hrobové místo vyklidit a věci nacházející se na hrobovém místě odstranit a uskladnit, to vše na náklady nájemce (bývalého nájemce) s tím, že s nimi bude naloženo jako s věcmi opuštěnými.</w:t>
      </w:r>
    </w:p>
    <w:p w:rsidR="00A3113A" w:rsidRPr="006134D2" w:rsidRDefault="00A3113A" w:rsidP="00A3113A">
      <w:pPr>
        <w:numPr>
          <w:ilvl w:val="1"/>
          <w:numId w:val="18"/>
        </w:numPr>
        <w:tabs>
          <w:tab w:val="num" w:pos="426"/>
        </w:tabs>
        <w:spacing w:after="0" w:line="240" w:lineRule="auto"/>
        <w:ind w:left="426" w:hanging="426"/>
        <w:jc w:val="both"/>
        <w:rPr>
          <w:rFonts w:ascii="Times New Roman" w:hAnsi="Times New Roman"/>
        </w:rPr>
      </w:pPr>
      <w:r w:rsidRPr="006134D2">
        <w:rPr>
          <w:rFonts w:ascii="Times New Roman" w:hAnsi="Times New Roman"/>
        </w:rPr>
        <w:t xml:space="preserve">V případě úmrtí nájemce, má-li být jeho tělo uloženo do hrobového místa, jehož byl nájemcem, uhradí nájemné a úhradu za služby spojené s nájmem hrobového místa na dobu tlecí </w:t>
      </w:r>
      <w:proofErr w:type="spellStart"/>
      <w:r w:rsidRPr="006134D2">
        <w:rPr>
          <w:rFonts w:ascii="Times New Roman" w:hAnsi="Times New Roman"/>
        </w:rPr>
        <w:t>vypravitel</w:t>
      </w:r>
      <w:proofErr w:type="spellEnd"/>
      <w:r w:rsidRPr="006134D2">
        <w:rPr>
          <w:rFonts w:ascii="Times New Roman" w:hAnsi="Times New Roman"/>
        </w:rPr>
        <w:t xml:space="preserve"> pohřbu nebo jiná zmocněná osoba. Nepožádá-li nikdo o uzavření smlouvy o nájmu hrobového místa k předmětnému hrobovému místu, zůstává toto hrobové místo po tlecí dobu bez nájemce s povinností provozovatele pohřebiště o toto hrobové místo pečovat.</w:t>
      </w:r>
    </w:p>
    <w:p w:rsidR="00A3113A" w:rsidRPr="006134D2" w:rsidRDefault="00A3113A" w:rsidP="00A3113A">
      <w:pPr>
        <w:numPr>
          <w:ilvl w:val="1"/>
          <w:numId w:val="18"/>
        </w:numPr>
        <w:tabs>
          <w:tab w:val="num" w:pos="426"/>
        </w:tabs>
        <w:spacing w:after="0" w:line="240" w:lineRule="auto"/>
        <w:ind w:left="426" w:hanging="426"/>
        <w:jc w:val="both"/>
        <w:rPr>
          <w:rFonts w:ascii="Times New Roman" w:hAnsi="Times New Roman"/>
        </w:rPr>
      </w:pPr>
      <w:r w:rsidRPr="006134D2">
        <w:rPr>
          <w:rFonts w:ascii="Times New Roman" w:hAnsi="Times New Roman"/>
        </w:rPr>
        <w:t>V případě ukončení nájemního poměru před uplynutím sjednané doby nájmu se dosud nevyčerpané nájemné a úhrada za služby spojené s nájmem hrobového místa nevrací, pokud se smluvní strany nedohodnou jinak.</w:t>
      </w:r>
    </w:p>
    <w:p w:rsidR="00A3113A" w:rsidRPr="006134D2" w:rsidRDefault="00A3113A" w:rsidP="00A3113A">
      <w:pPr>
        <w:numPr>
          <w:ilvl w:val="1"/>
          <w:numId w:val="18"/>
        </w:numPr>
        <w:tabs>
          <w:tab w:val="num" w:pos="426"/>
        </w:tabs>
        <w:spacing w:after="0" w:line="240" w:lineRule="auto"/>
        <w:ind w:left="426" w:hanging="426"/>
        <w:jc w:val="both"/>
        <w:rPr>
          <w:rFonts w:ascii="Times New Roman" w:hAnsi="Times New Roman"/>
        </w:rPr>
      </w:pPr>
      <w:r w:rsidRPr="006134D2">
        <w:rPr>
          <w:rFonts w:ascii="Times New Roman" w:hAnsi="Times New Roman"/>
        </w:rPr>
        <w:t>Veškeré písemné úkony, podání a korespondence smluvních stran na základě této smlouvy budou probíhat buď osobním převzetím druhou smluvní stranou, nebo písemně poštou, přičemž oba tyto způsoby jsou rovnocenné. Písemná zásilka doručovaná poštou musí být adresována, pokud nebyla sdělena písemně žádná jiná adresa, do sídla pronajímatele nebo na adresu nájemce vedenou v evidenci pronajímatele dle zákona o pohřebnictví. Za den doručení písemné zásilky, pokud není prokázán jiný den doručení, se rozumí poslední den lhůty, ve které byla písemnost pro adresáta uložena u držitele poštovní licence, a to i tehdy, jestliže se adresát o jejím uložení nedozvěděl.</w:t>
      </w:r>
    </w:p>
    <w:p w:rsidR="00A3113A" w:rsidRPr="006134D2" w:rsidRDefault="00A3113A" w:rsidP="00A3113A">
      <w:pPr>
        <w:numPr>
          <w:ilvl w:val="1"/>
          <w:numId w:val="18"/>
        </w:numPr>
        <w:tabs>
          <w:tab w:val="num" w:pos="426"/>
        </w:tabs>
        <w:spacing w:after="0" w:line="240" w:lineRule="auto"/>
        <w:ind w:left="426" w:hanging="426"/>
        <w:jc w:val="both"/>
        <w:rPr>
          <w:rFonts w:ascii="Times New Roman" w:hAnsi="Times New Roman"/>
        </w:rPr>
      </w:pPr>
      <w:r w:rsidRPr="006134D2">
        <w:rPr>
          <w:rFonts w:ascii="Times New Roman" w:hAnsi="Times New Roman"/>
        </w:rPr>
        <w:t>Nájemce souhlasí s tím, aby tato smlouva byla vedena v evidenci smluv obce.</w:t>
      </w:r>
    </w:p>
    <w:p w:rsidR="00A3113A" w:rsidRPr="006134D2" w:rsidRDefault="00A3113A" w:rsidP="00A3113A">
      <w:pPr>
        <w:numPr>
          <w:ilvl w:val="1"/>
          <w:numId w:val="18"/>
        </w:numPr>
        <w:tabs>
          <w:tab w:val="num" w:pos="426"/>
        </w:tabs>
        <w:spacing w:after="0" w:line="240" w:lineRule="auto"/>
        <w:ind w:left="426" w:hanging="426"/>
        <w:jc w:val="both"/>
        <w:rPr>
          <w:rFonts w:ascii="Times New Roman" w:hAnsi="Times New Roman"/>
        </w:rPr>
      </w:pPr>
      <w:r w:rsidRPr="006134D2">
        <w:rPr>
          <w:rFonts w:ascii="Times New Roman" w:hAnsi="Times New Roman"/>
        </w:rPr>
        <w:t>Nájemce podpisem této smlouvy potvrzuje, že se seznámil s Řádem veřejného pohřebiště, platným v době uzavření této smlouvy, a zavazuje se jej dodržovat, přičemž je srozuměn s povinností dodržovat po celou dobu nájmu práva a povinnosti vyplývající z Řádu veřejného pohřebiště platného v době trvání nájmu.</w:t>
      </w:r>
    </w:p>
    <w:p w:rsidR="00A3113A" w:rsidRPr="006134D2" w:rsidRDefault="00A3113A" w:rsidP="00A3113A">
      <w:pPr>
        <w:numPr>
          <w:ilvl w:val="1"/>
          <w:numId w:val="18"/>
        </w:numPr>
        <w:tabs>
          <w:tab w:val="num" w:pos="426"/>
        </w:tabs>
        <w:spacing w:after="0" w:line="240" w:lineRule="auto"/>
        <w:ind w:left="426" w:hanging="426"/>
        <w:jc w:val="both"/>
        <w:rPr>
          <w:rFonts w:ascii="Times New Roman" w:hAnsi="Times New Roman"/>
        </w:rPr>
      </w:pPr>
      <w:r w:rsidRPr="006134D2">
        <w:rPr>
          <w:rFonts w:ascii="Times New Roman" w:hAnsi="Times New Roman"/>
        </w:rPr>
        <w:t>Tato smlouva se vyhotovuje ve dvou stejnopisech, z nichž jeden obdrží nájemce a jeden pronajímatel.</w:t>
      </w:r>
    </w:p>
    <w:p w:rsidR="00A3113A" w:rsidRPr="006134D2" w:rsidRDefault="00A3113A" w:rsidP="00A3113A">
      <w:pPr>
        <w:numPr>
          <w:ilvl w:val="1"/>
          <w:numId w:val="18"/>
        </w:numPr>
        <w:tabs>
          <w:tab w:val="num" w:pos="426"/>
        </w:tabs>
        <w:spacing w:after="0" w:line="240" w:lineRule="auto"/>
        <w:ind w:left="426" w:hanging="426"/>
        <w:jc w:val="both"/>
        <w:rPr>
          <w:rFonts w:ascii="Times New Roman" w:hAnsi="Times New Roman"/>
        </w:rPr>
      </w:pPr>
      <w:r w:rsidRPr="006134D2">
        <w:rPr>
          <w:rFonts w:ascii="Times New Roman" w:hAnsi="Times New Roman"/>
        </w:rPr>
        <w:t>Tato smlouva nabývá účinnosti dnem jejího podpisu smluvními stranami.</w:t>
      </w:r>
    </w:p>
    <w:p w:rsidR="00A3113A" w:rsidRPr="006134D2" w:rsidRDefault="00A3113A" w:rsidP="00A3113A">
      <w:pPr>
        <w:numPr>
          <w:ilvl w:val="1"/>
          <w:numId w:val="18"/>
        </w:numPr>
        <w:tabs>
          <w:tab w:val="num" w:pos="426"/>
        </w:tabs>
        <w:spacing w:after="0" w:line="240" w:lineRule="auto"/>
        <w:ind w:left="426" w:hanging="426"/>
        <w:jc w:val="both"/>
        <w:rPr>
          <w:rFonts w:ascii="Times New Roman" w:hAnsi="Times New Roman"/>
        </w:rPr>
      </w:pPr>
      <w:r w:rsidRPr="006134D2">
        <w:rPr>
          <w:rFonts w:ascii="Times New Roman" w:hAnsi="Times New Roman"/>
        </w:rPr>
        <w:t>Smluvní strany prohlašují, že obsahu smlouvy rozumí, se smlouvou se seznámily a že projev vůle, učiněný touto smlouvou, byl učiněn svobodně a vážně a vyjadřuje jejich skutečné zájmy a na důkaz toho potvrzují autentičnost této smlouvy svými podpisy.</w:t>
      </w:r>
    </w:p>
    <w:p w:rsidR="00A3113A" w:rsidRPr="006134D2" w:rsidRDefault="00A3113A" w:rsidP="00A3113A">
      <w:pPr>
        <w:spacing w:after="0" w:line="240" w:lineRule="auto"/>
        <w:rPr>
          <w:rFonts w:ascii="Times New Roman" w:hAnsi="Times New Roman"/>
        </w:rPr>
      </w:pPr>
    </w:p>
    <w:p w:rsidR="00A3113A" w:rsidRPr="006134D2" w:rsidRDefault="00A3113A" w:rsidP="00A3113A">
      <w:pPr>
        <w:spacing w:after="0" w:line="240" w:lineRule="auto"/>
        <w:rPr>
          <w:rFonts w:ascii="Times New Roman" w:hAnsi="Times New Roman"/>
        </w:rPr>
      </w:pPr>
    </w:p>
    <w:p w:rsidR="00A3113A" w:rsidRPr="006134D2" w:rsidRDefault="00A3113A" w:rsidP="00A3113A">
      <w:pPr>
        <w:spacing w:after="0" w:line="240" w:lineRule="auto"/>
        <w:rPr>
          <w:rFonts w:ascii="Times New Roman" w:hAnsi="Times New Roman"/>
        </w:rPr>
      </w:pPr>
    </w:p>
    <w:p w:rsidR="00A3113A" w:rsidRPr="006134D2" w:rsidRDefault="001214AE" w:rsidP="00A3113A">
      <w:pPr>
        <w:spacing w:after="0" w:line="240" w:lineRule="auto"/>
        <w:ind w:firstLine="426"/>
        <w:rPr>
          <w:rFonts w:ascii="Times New Roman" w:hAnsi="Times New Roman"/>
        </w:rPr>
      </w:pPr>
      <w:r>
        <w:rPr>
          <w:rFonts w:ascii="Times New Roman" w:hAnsi="Times New Roman"/>
        </w:rPr>
        <w:t xml:space="preserve">V </w:t>
      </w:r>
      <w:proofErr w:type="spellStart"/>
      <w:r>
        <w:rPr>
          <w:rFonts w:ascii="Times New Roman" w:hAnsi="Times New Roman"/>
        </w:rPr>
        <w:t>Čachovicích</w:t>
      </w:r>
      <w:proofErr w:type="spellEnd"/>
      <w:r>
        <w:rPr>
          <w:rFonts w:ascii="Times New Roman" w:hAnsi="Times New Roman"/>
        </w:rPr>
        <w:t xml:space="preserve"> dne …………………. </w:t>
      </w:r>
      <w:r>
        <w:rPr>
          <w:rFonts w:ascii="Times New Roman" w:hAnsi="Times New Roman"/>
        </w:rPr>
        <w:tab/>
      </w:r>
      <w:r>
        <w:rPr>
          <w:rFonts w:ascii="Times New Roman" w:hAnsi="Times New Roman"/>
        </w:rPr>
        <w:tab/>
      </w:r>
      <w:r w:rsidR="00A3113A" w:rsidRPr="006134D2">
        <w:rPr>
          <w:rFonts w:ascii="Times New Roman" w:hAnsi="Times New Roman"/>
        </w:rPr>
        <w:t xml:space="preserve">V ……………. </w:t>
      </w:r>
      <w:proofErr w:type="gramStart"/>
      <w:r w:rsidR="00A3113A" w:rsidRPr="006134D2">
        <w:rPr>
          <w:rFonts w:ascii="Times New Roman" w:hAnsi="Times New Roman"/>
        </w:rPr>
        <w:t>dne</w:t>
      </w:r>
      <w:proofErr w:type="gramEnd"/>
      <w:r w:rsidR="00A3113A" w:rsidRPr="006134D2">
        <w:rPr>
          <w:rFonts w:ascii="Times New Roman" w:hAnsi="Times New Roman"/>
        </w:rPr>
        <w:t xml:space="preserve"> </w:t>
      </w:r>
    </w:p>
    <w:p w:rsidR="00A3113A" w:rsidRPr="006134D2" w:rsidRDefault="00A3113A" w:rsidP="00A3113A">
      <w:pPr>
        <w:spacing w:after="0" w:line="240" w:lineRule="auto"/>
        <w:rPr>
          <w:rFonts w:ascii="Times New Roman" w:hAnsi="Times New Roman"/>
        </w:rPr>
      </w:pPr>
    </w:p>
    <w:p w:rsidR="00A3113A" w:rsidRPr="006134D2" w:rsidRDefault="00A3113A" w:rsidP="00A3113A">
      <w:pPr>
        <w:spacing w:after="0" w:line="240" w:lineRule="auto"/>
        <w:ind w:firstLine="426"/>
        <w:rPr>
          <w:rFonts w:ascii="Times New Roman" w:hAnsi="Times New Roman"/>
        </w:rPr>
      </w:pPr>
      <w:r w:rsidRPr="006134D2">
        <w:rPr>
          <w:rFonts w:ascii="Times New Roman" w:hAnsi="Times New Roman"/>
        </w:rPr>
        <w:t>Za pronajímatele:</w:t>
      </w:r>
      <w:r w:rsidRPr="006134D2">
        <w:rPr>
          <w:rFonts w:ascii="Times New Roman" w:hAnsi="Times New Roman"/>
        </w:rPr>
        <w:tab/>
      </w:r>
      <w:r w:rsidRPr="006134D2">
        <w:rPr>
          <w:rFonts w:ascii="Times New Roman" w:hAnsi="Times New Roman"/>
        </w:rPr>
        <w:tab/>
      </w:r>
      <w:r w:rsidRPr="006134D2">
        <w:rPr>
          <w:rFonts w:ascii="Times New Roman" w:hAnsi="Times New Roman"/>
        </w:rPr>
        <w:tab/>
      </w:r>
      <w:r w:rsidRPr="006134D2">
        <w:rPr>
          <w:rFonts w:ascii="Times New Roman" w:hAnsi="Times New Roman"/>
        </w:rPr>
        <w:tab/>
      </w:r>
      <w:r w:rsidRPr="006134D2">
        <w:rPr>
          <w:rFonts w:ascii="Times New Roman" w:hAnsi="Times New Roman"/>
        </w:rPr>
        <w:tab/>
        <w:t>Nájemce:</w:t>
      </w:r>
    </w:p>
    <w:p w:rsidR="00A3113A" w:rsidRPr="006134D2" w:rsidRDefault="00A3113A" w:rsidP="00A3113A">
      <w:pPr>
        <w:spacing w:after="0" w:line="240" w:lineRule="auto"/>
        <w:rPr>
          <w:rFonts w:ascii="Times New Roman" w:hAnsi="Times New Roman"/>
        </w:rPr>
      </w:pPr>
    </w:p>
    <w:p w:rsidR="00A3113A" w:rsidRPr="006134D2" w:rsidRDefault="00A3113A" w:rsidP="00A3113A">
      <w:pPr>
        <w:spacing w:after="0" w:line="240" w:lineRule="auto"/>
        <w:rPr>
          <w:rFonts w:ascii="Times New Roman" w:hAnsi="Times New Roman"/>
        </w:rPr>
      </w:pPr>
    </w:p>
    <w:p w:rsidR="00A3113A" w:rsidRPr="006134D2" w:rsidRDefault="00A3113A" w:rsidP="00A3113A">
      <w:pPr>
        <w:spacing w:after="0" w:line="240" w:lineRule="auto"/>
        <w:ind w:firstLine="426"/>
        <w:rPr>
          <w:rFonts w:ascii="Times New Roman" w:hAnsi="Times New Roman"/>
        </w:rPr>
      </w:pPr>
      <w:r w:rsidRPr="006134D2">
        <w:rPr>
          <w:rFonts w:ascii="Times New Roman" w:hAnsi="Times New Roman"/>
        </w:rPr>
        <w:t>__________________________</w:t>
      </w:r>
      <w:r w:rsidRPr="006134D2">
        <w:rPr>
          <w:rFonts w:ascii="Times New Roman" w:hAnsi="Times New Roman"/>
        </w:rPr>
        <w:tab/>
      </w:r>
      <w:r w:rsidRPr="006134D2">
        <w:rPr>
          <w:rFonts w:ascii="Times New Roman" w:hAnsi="Times New Roman"/>
        </w:rPr>
        <w:tab/>
      </w:r>
      <w:r w:rsidRPr="006134D2">
        <w:rPr>
          <w:rFonts w:ascii="Times New Roman" w:hAnsi="Times New Roman"/>
        </w:rPr>
        <w:tab/>
        <w:t>__________________________</w:t>
      </w:r>
    </w:p>
    <w:p w:rsidR="00A3113A" w:rsidRPr="006134D2" w:rsidRDefault="001214AE" w:rsidP="00A3113A">
      <w:pPr>
        <w:spacing w:after="0" w:line="240" w:lineRule="auto"/>
        <w:ind w:firstLine="426"/>
        <w:rPr>
          <w:rFonts w:ascii="Times New Roman" w:hAnsi="Times New Roman"/>
        </w:rPr>
      </w:pPr>
      <w:r>
        <w:rPr>
          <w:rFonts w:ascii="Times New Roman" w:hAnsi="Times New Roman"/>
        </w:rPr>
        <w:t>Sluková Jitka</w:t>
      </w:r>
      <w:r w:rsidR="00A3113A" w:rsidRPr="006134D2">
        <w:rPr>
          <w:rFonts w:ascii="Times New Roman" w:hAnsi="Times New Roman"/>
        </w:rPr>
        <w:tab/>
      </w:r>
      <w:r w:rsidR="00A3113A" w:rsidRPr="006134D2">
        <w:rPr>
          <w:rFonts w:ascii="Times New Roman" w:hAnsi="Times New Roman"/>
        </w:rPr>
        <w:tab/>
      </w:r>
      <w:r w:rsidR="00A3113A" w:rsidRPr="006134D2">
        <w:rPr>
          <w:rFonts w:ascii="Times New Roman" w:hAnsi="Times New Roman"/>
        </w:rPr>
        <w:tab/>
      </w:r>
      <w:r w:rsidR="00A3113A" w:rsidRPr="006134D2">
        <w:rPr>
          <w:rFonts w:ascii="Times New Roman" w:hAnsi="Times New Roman"/>
        </w:rPr>
        <w:tab/>
      </w:r>
      <w:r w:rsidR="00A3113A" w:rsidRPr="006134D2">
        <w:rPr>
          <w:rFonts w:ascii="Times New Roman" w:hAnsi="Times New Roman"/>
        </w:rPr>
        <w:tab/>
      </w:r>
    </w:p>
    <w:p w:rsidR="00A3113A" w:rsidRPr="006134D2" w:rsidRDefault="00A3113A" w:rsidP="00A3113A">
      <w:pPr>
        <w:spacing w:after="0" w:line="240" w:lineRule="auto"/>
        <w:ind w:firstLine="426"/>
        <w:rPr>
          <w:rFonts w:ascii="Times New Roman" w:hAnsi="Times New Roman"/>
        </w:rPr>
      </w:pPr>
      <w:r w:rsidRPr="006134D2">
        <w:rPr>
          <w:rFonts w:ascii="Times New Roman" w:hAnsi="Times New Roman"/>
        </w:rPr>
        <w:t>starost</w:t>
      </w:r>
      <w:r w:rsidR="00814C1E">
        <w:rPr>
          <w:rFonts w:ascii="Times New Roman" w:hAnsi="Times New Roman"/>
        </w:rPr>
        <w:t>k</w:t>
      </w:r>
      <w:r w:rsidRPr="006134D2">
        <w:rPr>
          <w:rFonts w:ascii="Times New Roman" w:hAnsi="Times New Roman"/>
        </w:rPr>
        <w:t xml:space="preserve">a obce </w:t>
      </w:r>
      <w:proofErr w:type="spellStart"/>
      <w:r w:rsidRPr="006134D2">
        <w:rPr>
          <w:rFonts w:ascii="Times New Roman" w:hAnsi="Times New Roman"/>
        </w:rPr>
        <w:t>Čachovice</w:t>
      </w:r>
      <w:proofErr w:type="spellEnd"/>
    </w:p>
    <w:p w:rsidR="00A3113A" w:rsidRPr="006134D2" w:rsidRDefault="00A3113A" w:rsidP="00A3113A">
      <w:pPr>
        <w:spacing w:after="0" w:line="240" w:lineRule="auto"/>
        <w:rPr>
          <w:rFonts w:ascii="Times New Roman" w:hAnsi="Times New Roman"/>
        </w:rPr>
      </w:pPr>
    </w:p>
    <w:p w:rsidR="00A3113A" w:rsidRPr="006134D2" w:rsidRDefault="00A3113A" w:rsidP="00A3113A">
      <w:pPr>
        <w:spacing w:after="0" w:line="240" w:lineRule="auto"/>
        <w:rPr>
          <w:rFonts w:ascii="Times New Roman" w:hAnsi="Times New Roman"/>
        </w:rPr>
      </w:pPr>
    </w:p>
    <w:p w:rsidR="00A3113A" w:rsidRPr="006134D2" w:rsidRDefault="00A3113A" w:rsidP="00A3113A">
      <w:pPr>
        <w:spacing w:after="0" w:line="240" w:lineRule="auto"/>
        <w:rPr>
          <w:rFonts w:ascii="Times New Roman" w:hAnsi="Times New Roman"/>
        </w:rPr>
      </w:pPr>
    </w:p>
    <w:p w:rsidR="00A3113A" w:rsidRPr="006134D2" w:rsidRDefault="00A3113A" w:rsidP="00A3113A">
      <w:pPr>
        <w:pStyle w:val="NormlnIMP"/>
        <w:spacing w:line="240" w:lineRule="auto"/>
        <w:rPr>
          <w:rFonts w:asciiTheme="minorHAnsi" w:hAnsiTheme="minorHAnsi" w:cstheme="minorHAnsi"/>
          <w:i/>
          <w:iCs/>
          <w:sz w:val="22"/>
          <w:szCs w:val="22"/>
        </w:rPr>
      </w:pPr>
    </w:p>
    <w:p w:rsidR="00472DE9" w:rsidRPr="006134D2" w:rsidRDefault="00472DE9"/>
    <w:sectPr w:rsidR="00472DE9" w:rsidRPr="006134D2" w:rsidSect="00472D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50E8"/>
    <w:multiLevelType w:val="hybridMultilevel"/>
    <w:tmpl w:val="7A440074"/>
    <w:lvl w:ilvl="0" w:tplc="FFFFFFFF">
      <w:start w:val="1"/>
      <w:numFmt w:val="lowerLetter"/>
      <w:lvlText w:val="%1)"/>
      <w:lvlJc w:val="left"/>
      <w:pPr>
        <w:tabs>
          <w:tab w:val="num" w:pos="600"/>
        </w:tabs>
        <w:ind w:left="6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E12093C"/>
    <w:multiLevelType w:val="hybridMultilevel"/>
    <w:tmpl w:val="E84E860A"/>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10C86B50"/>
    <w:multiLevelType w:val="hybridMultilevel"/>
    <w:tmpl w:val="62A24F0E"/>
    <w:lvl w:ilvl="0" w:tplc="228804FE">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3123F80"/>
    <w:multiLevelType w:val="hybridMultilevel"/>
    <w:tmpl w:val="13CCD66E"/>
    <w:lvl w:ilvl="0" w:tplc="FFFFFFFF">
      <w:start w:val="1"/>
      <w:numFmt w:val="lowerLetter"/>
      <w:lvlText w:val="%1)"/>
      <w:lvlJc w:val="left"/>
      <w:pPr>
        <w:tabs>
          <w:tab w:val="num" w:pos="720"/>
        </w:tabs>
        <w:ind w:left="720"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2D21301"/>
    <w:multiLevelType w:val="hybridMultilevel"/>
    <w:tmpl w:val="42A057D6"/>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249816B4"/>
    <w:multiLevelType w:val="hybridMultilevel"/>
    <w:tmpl w:val="8A046648"/>
    <w:lvl w:ilvl="0" w:tplc="FFFFFFF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3F20767E"/>
    <w:multiLevelType w:val="hybridMultilevel"/>
    <w:tmpl w:val="579C71A2"/>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nsid w:val="42E87CBE"/>
    <w:multiLevelType w:val="hybridMultilevel"/>
    <w:tmpl w:val="8CCAC5C0"/>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nsid w:val="435B3265"/>
    <w:multiLevelType w:val="hybridMultilevel"/>
    <w:tmpl w:val="FBD26014"/>
    <w:lvl w:ilvl="0" w:tplc="04050001">
      <w:start w:val="1"/>
      <w:numFmt w:val="bullet"/>
      <w:lvlText w:val=""/>
      <w:lvlJc w:val="left"/>
      <w:pPr>
        <w:ind w:left="1212"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43E43E64"/>
    <w:multiLevelType w:val="hybridMultilevel"/>
    <w:tmpl w:val="3284797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0">
    <w:nsid w:val="46336391"/>
    <w:multiLevelType w:val="hybridMultilevel"/>
    <w:tmpl w:val="F814DD6C"/>
    <w:lvl w:ilvl="0" w:tplc="04050001">
      <w:start w:val="1"/>
      <w:numFmt w:val="bullet"/>
      <w:lvlText w:val=""/>
      <w:lvlJc w:val="left"/>
      <w:pPr>
        <w:ind w:left="1082"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nsid w:val="466840D8"/>
    <w:multiLevelType w:val="multilevel"/>
    <w:tmpl w:val="BCF0D402"/>
    <w:lvl w:ilvl="0">
      <w:start w:val="1"/>
      <w:numFmt w:val="lowerLetter"/>
      <w:pStyle w:val="Seznamsodrkami"/>
      <w:lvlText w:val="%1)"/>
      <w:lvlJc w:val="left"/>
      <w:pPr>
        <w:tabs>
          <w:tab w:val="num" w:pos="720"/>
        </w:tabs>
        <w:ind w:left="720" w:hanging="360"/>
      </w:pPr>
      <w:rPr>
        <w:rFonts w:ascii="Times New Roman" w:eastAsia="Times New Roman" w:hAnsi="Times New Roman" w:cs="Times New Roman"/>
        <w:color w:val="auto"/>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numFmt w:val="none"/>
      <w:lvlText w:val=""/>
      <w:lvlJc w:val="left"/>
      <w:pPr>
        <w:tabs>
          <w:tab w:val="num" w:pos="720"/>
        </w:tabs>
        <w:ind w:left="0" w:firstLine="0"/>
      </w:p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nsid w:val="515A3AEF"/>
    <w:multiLevelType w:val="multilevel"/>
    <w:tmpl w:val="F0DEFFF8"/>
    <w:lvl w:ilvl="0">
      <w:start w:val="1"/>
      <w:numFmt w:val="lowerLetter"/>
      <w:lvlText w:val="%1)"/>
      <w:lvlJc w:val="left"/>
      <w:pPr>
        <w:tabs>
          <w:tab w:val="num" w:pos="720"/>
        </w:tabs>
        <w:ind w:left="720" w:hanging="360"/>
      </w:pPr>
      <w:rPr>
        <w:b w:val="0"/>
        <w:i w:val="0"/>
        <w:color w:val="auto"/>
        <w:sz w:val="20"/>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3">
    <w:nsid w:val="71947CBD"/>
    <w:multiLevelType w:val="hybridMultilevel"/>
    <w:tmpl w:val="E730CB4A"/>
    <w:lvl w:ilvl="0" w:tplc="64B62E84">
      <w:start w:val="1"/>
      <w:numFmt w:val="lowerLetter"/>
      <w:lvlText w:val="%1)"/>
      <w:lvlJc w:val="left"/>
      <w:pPr>
        <w:ind w:left="7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751A3A39"/>
    <w:multiLevelType w:val="hybridMultilevel"/>
    <w:tmpl w:val="B0928372"/>
    <w:lvl w:ilvl="0" w:tplc="DB1ECB24">
      <w:start w:val="1"/>
      <w:numFmt w:val="lowerLetter"/>
      <w:lvlText w:val="%1)"/>
      <w:lvlJc w:val="left"/>
      <w:pPr>
        <w:tabs>
          <w:tab w:val="num" w:pos="1440"/>
        </w:tabs>
        <w:ind w:left="144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5">
    <w:nsid w:val="7575556C"/>
    <w:multiLevelType w:val="hybridMultilevel"/>
    <w:tmpl w:val="5FEA1168"/>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76237970"/>
    <w:multiLevelType w:val="hybridMultilevel"/>
    <w:tmpl w:val="A4700A0E"/>
    <w:lvl w:ilvl="0" w:tplc="FFFFFFFF">
      <w:start w:val="1"/>
      <w:numFmt w:val="lowerLetter"/>
      <w:lvlText w:val="%1)"/>
      <w:lvlJc w:val="left"/>
      <w:pPr>
        <w:tabs>
          <w:tab w:val="num" w:pos="600"/>
        </w:tabs>
        <w:ind w:left="600" w:hanging="360"/>
      </w:pPr>
    </w:lvl>
    <w:lvl w:ilvl="1" w:tplc="FFFFFFFF">
      <w:start w:val="2"/>
      <w:numFmt w:val="decimal"/>
      <w:lvlText w:val="%2."/>
      <w:lvlJc w:val="left"/>
      <w:pPr>
        <w:tabs>
          <w:tab w:val="num" w:pos="2487"/>
        </w:tabs>
        <w:ind w:left="2487"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6601E93"/>
    <w:multiLevelType w:val="hybridMultilevel"/>
    <w:tmpl w:val="4ED84DE8"/>
    <w:lvl w:ilvl="0" w:tplc="FFFFFFFF">
      <w:start w:val="2"/>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3113A"/>
    <w:rsid w:val="000379F3"/>
    <w:rsid w:val="001214AE"/>
    <w:rsid w:val="00231474"/>
    <w:rsid w:val="0030130C"/>
    <w:rsid w:val="003B59E0"/>
    <w:rsid w:val="00472DE9"/>
    <w:rsid w:val="00565124"/>
    <w:rsid w:val="005B4D52"/>
    <w:rsid w:val="006134D2"/>
    <w:rsid w:val="00743CEE"/>
    <w:rsid w:val="00814C1E"/>
    <w:rsid w:val="009C5EAD"/>
    <w:rsid w:val="00A3113A"/>
    <w:rsid w:val="00A74EE4"/>
    <w:rsid w:val="00A807B7"/>
    <w:rsid w:val="00B0627C"/>
    <w:rsid w:val="00B41558"/>
    <w:rsid w:val="00BD14B4"/>
    <w:rsid w:val="00C67B39"/>
    <w:rsid w:val="00DC558E"/>
    <w:rsid w:val="00DD1C44"/>
    <w:rsid w:val="00FC0C5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3113A"/>
    <w:rPr>
      <w:rFonts w:ascii="Calibri" w:eastAsia="Calibri" w:hAnsi="Calibri" w:cs="Times New Roman"/>
    </w:rPr>
  </w:style>
  <w:style w:type="paragraph" w:styleId="Nadpis1">
    <w:name w:val="heading 1"/>
    <w:basedOn w:val="Normln"/>
    <w:next w:val="Normln"/>
    <w:link w:val="Nadpis1Char"/>
    <w:uiPriority w:val="9"/>
    <w:qFormat/>
    <w:rsid w:val="00A3113A"/>
    <w:pPr>
      <w:keepNext/>
      <w:keepLines/>
      <w:spacing w:before="480" w:after="0"/>
      <w:outlineLvl w:val="0"/>
    </w:pPr>
    <w:rPr>
      <w:rFonts w:ascii="Cambria" w:eastAsia="Times New Roman" w:hAnsi="Cambria"/>
      <w:b/>
      <w:bCs/>
      <w:color w:val="365F91"/>
      <w:sz w:val="28"/>
      <w:szCs w:val="28"/>
    </w:rPr>
  </w:style>
  <w:style w:type="paragraph" w:styleId="Nadpis3">
    <w:name w:val="heading 3"/>
    <w:basedOn w:val="Normln"/>
    <w:next w:val="Normln"/>
    <w:link w:val="Nadpis3Char"/>
    <w:uiPriority w:val="9"/>
    <w:semiHidden/>
    <w:unhideWhenUsed/>
    <w:qFormat/>
    <w:rsid w:val="00A3113A"/>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A311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3113A"/>
    <w:rPr>
      <w:rFonts w:ascii="Cambria" w:eastAsia="Times New Roman" w:hAnsi="Cambria" w:cs="Times New Roman"/>
      <w:b/>
      <w:bCs/>
      <w:color w:val="365F91"/>
      <w:sz w:val="28"/>
      <w:szCs w:val="28"/>
    </w:rPr>
  </w:style>
  <w:style w:type="character" w:customStyle="1" w:styleId="Nadpis3Char">
    <w:name w:val="Nadpis 3 Char"/>
    <w:basedOn w:val="Standardnpsmoodstavce"/>
    <w:link w:val="Nadpis3"/>
    <w:uiPriority w:val="9"/>
    <w:semiHidden/>
    <w:rsid w:val="00A3113A"/>
    <w:rPr>
      <w:rFonts w:asciiTheme="majorHAnsi" w:eastAsiaTheme="majorEastAsia" w:hAnsiTheme="majorHAnsi" w:cstheme="majorBidi"/>
      <w:b/>
      <w:bCs/>
      <w:color w:val="4F81BD" w:themeColor="accent1"/>
    </w:rPr>
  </w:style>
  <w:style w:type="character" w:customStyle="1" w:styleId="Nadpis5Char">
    <w:name w:val="Nadpis 5 Char"/>
    <w:basedOn w:val="Standardnpsmoodstavce"/>
    <w:link w:val="Nadpis5"/>
    <w:uiPriority w:val="9"/>
    <w:semiHidden/>
    <w:rsid w:val="00A3113A"/>
    <w:rPr>
      <w:rFonts w:asciiTheme="majorHAnsi" w:eastAsiaTheme="majorEastAsia" w:hAnsiTheme="majorHAnsi" w:cstheme="majorBidi"/>
      <w:color w:val="243F60" w:themeColor="accent1" w:themeShade="7F"/>
    </w:rPr>
  </w:style>
  <w:style w:type="paragraph" w:styleId="Seznamsodrkami">
    <w:name w:val="List Bullet"/>
    <w:basedOn w:val="Normln"/>
    <w:semiHidden/>
    <w:unhideWhenUsed/>
    <w:rsid w:val="00A3113A"/>
    <w:pPr>
      <w:numPr>
        <w:numId w:val="1"/>
      </w:numPr>
      <w:spacing w:after="240" w:line="240" w:lineRule="auto"/>
      <w:contextualSpacing/>
    </w:pPr>
    <w:rPr>
      <w:rFonts w:ascii="Times New Roman" w:eastAsia="Times New Roman" w:hAnsi="Times New Roman"/>
      <w:sz w:val="24"/>
      <w:szCs w:val="24"/>
      <w:lang w:eastAsia="cs-CZ"/>
    </w:rPr>
  </w:style>
  <w:style w:type="paragraph" w:styleId="Zkladntextodsazen">
    <w:name w:val="Body Text Indent"/>
    <w:basedOn w:val="Normln"/>
    <w:link w:val="ZkladntextodsazenChar"/>
    <w:uiPriority w:val="99"/>
    <w:unhideWhenUsed/>
    <w:rsid w:val="00A3113A"/>
    <w:pPr>
      <w:spacing w:after="120"/>
      <w:ind w:left="283"/>
    </w:pPr>
  </w:style>
  <w:style w:type="character" w:customStyle="1" w:styleId="ZkladntextodsazenChar">
    <w:name w:val="Základní text odsazený Char"/>
    <w:basedOn w:val="Standardnpsmoodstavce"/>
    <w:link w:val="Zkladntextodsazen"/>
    <w:uiPriority w:val="99"/>
    <w:rsid w:val="00A3113A"/>
    <w:rPr>
      <w:rFonts w:ascii="Calibri" w:eastAsia="Calibri" w:hAnsi="Calibri" w:cs="Times New Roman"/>
    </w:rPr>
  </w:style>
  <w:style w:type="paragraph" w:styleId="Zkladntext2">
    <w:name w:val="Body Text 2"/>
    <w:basedOn w:val="Normln"/>
    <w:link w:val="Zkladntext2Char"/>
    <w:semiHidden/>
    <w:unhideWhenUsed/>
    <w:rsid w:val="00A3113A"/>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semiHidden/>
    <w:rsid w:val="00A3113A"/>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A3113A"/>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A3113A"/>
    <w:rPr>
      <w:rFonts w:ascii="Calibri" w:eastAsia="Calibri" w:hAnsi="Calibri" w:cs="Times New Roman"/>
    </w:rPr>
  </w:style>
  <w:style w:type="paragraph" w:styleId="Zkladntextodsazen3">
    <w:name w:val="Body Text Indent 3"/>
    <w:basedOn w:val="Normln"/>
    <w:link w:val="Zkladntextodsazen3Char"/>
    <w:uiPriority w:val="99"/>
    <w:semiHidden/>
    <w:unhideWhenUsed/>
    <w:rsid w:val="00A3113A"/>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A3113A"/>
    <w:rPr>
      <w:rFonts w:ascii="Calibri" w:eastAsia="Calibri" w:hAnsi="Calibri" w:cs="Times New Roman"/>
      <w:sz w:val="16"/>
      <w:szCs w:val="16"/>
    </w:rPr>
  </w:style>
  <w:style w:type="paragraph" w:styleId="Odstavecseseznamem">
    <w:name w:val="List Paragraph"/>
    <w:basedOn w:val="Normln"/>
    <w:uiPriority w:val="34"/>
    <w:qFormat/>
    <w:rsid w:val="00A3113A"/>
    <w:pPr>
      <w:ind w:left="720"/>
      <w:contextualSpacing/>
    </w:pPr>
  </w:style>
  <w:style w:type="paragraph" w:customStyle="1" w:styleId="NormlnIMP">
    <w:name w:val="Normální_IMP"/>
    <w:basedOn w:val="Normln"/>
    <w:rsid w:val="00A3113A"/>
    <w:pPr>
      <w:suppressAutoHyphens/>
      <w:overflowPunct w:val="0"/>
      <w:autoSpaceDE w:val="0"/>
      <w:autoSpaceDN w:val="0"/>
      <w:adjustRightInd w:val="0"/>
      <w:spacing w:after="0" w:line="228" w:lineRule="auto"/>
      <w:jc w:val="both"/>
    </w:pPr>
    <w:rPr>
      <w:rFonts w:ascii="Times New Roman" w:eastAsia="Times New Roman" w:hAnsi="Times New Roman"/>
      <w:sz w:val="24"/>
      <w:szCs w:val="20"/>
      <w:lang w:eastAsia="cs-CZ"/>
    </w:rPr>
  </w:style>
  <w:style w:type="character" w:customStyle="1" w:styleId="Styl1Char">
    <w:name w:val="Styl1 Char"/>
    <w:link w:val="Styl1"/>
    <w:locked/>
    <w:rsid w:val="00A3113A"/>
  </w:style>
  <w:style w:type="paragraph" w:customStyle="1" w:styleId="Styl1">
    <w:name w:val="Styl1"/>
    <w:basedOn w:val="Normln"/>
    <w:next w:val="Normln"/>
    <w:link w:val="Styl1Char"/>
    <w:qFormat/>
    <w:rsid w:val="00A3113A"/>
    <w:pPr>
      <w:spacing w:after="0" w:line="240" w:lineRule="auto"/>
    </w:pPr>
    <w:rPr>
      <w:rFonts w:asciiTheme="minorHAnsi" w:eastAsiaTheme="minorHAnsi" w:hAnsiTheme="minorHAnsi" w:cstheme="minorBidi"/>
    </w:rPr>
  </w:style>
  <w:style w:type="table" w:styleId="Mkatabulky">
    <w:name w:val="Table Grid"/>
    <w:basedOn w:val="Normlntabulka"/>
    <w:uiPriority w:val="39"/>
    <w:rsid w:val="00A3113A"/>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30130C"/>
    <w:rPr>
      <w:b/>
      <w:bCs/>
    </w:rPr>
  </w:style>
</w:styles>
</file>

<file path=word/webSettings.xml><?xml version="1.0" encoding="utf-8"?>
<w:webSettings xmlns:r="http://schemas.openxmlformats.org/officeDocument/2006/relationships" xmlns:w="http://schemas.openxmlformats.org/wordprocessingml/2006/main">
  <w:divs>
    <w:div w:id="1094934295">
      <w:bodyDiv w:val="1"/>
      <w:marLeft w:val="0"/>
      <w:marRight w:val="0"/>
      <w:marTop w:val="0"/>
      <w:marBottom w:val="0"/>
      <w:divBdr>
        <w:top w:val="none" w:sz="0" w:space="0" w:color="auto"/>
        <w:left w:val="none" w:sz="0" w:space="0" w:color="auto"/>
        <w:bottom w:val="none" w:sz="0" w:space="0" w:color="auto"/>
        <w:right w:val="none" w:sz="0" w:space="0" w:color="auto"/>
      </w:divBdr>
    </w:div>
    <w:div w:id="149114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3321</Words>
  <Characters>19597</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10</cp:revision>
  <cp:lastPrinted>2018-08-13T06:43:00Z</cp:lastPrinted>
  <dcterms:created xsi:type="dcterms:W3CDTF">2018-05-16T07:18:00Z</dcterms:created>
  <dcterms:modified xsi:type="dcterms:W3CDTF">2018-08-13T06:52:00Z</dcterms:modified>
</cp:coreProperties>
</file>